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0EEBD5" w14:textId="77777777" w:rsidR="00DE3ABB" w:rsidRPr="00EA2E53" w:rsidRDefault="00DE3ABB">
      <w:pPr>
        <w:pStyle w:val="Default"/>
        <w:rPr>
          <w:sz w:val="22"/>
          <w:szCs w:val="22"/>
          <w:lang w:val="en-US"/>
        </w:rPr>
      </w:pPr>
    </w:p>
    <w:p w14:paraId="697A229B" w14:textId="77777777" w:rsidR="00DE3ABB" w:rsidRPr="00EA2E53" w:rsidRDefault="00DE3ABB">
      <w:pPr>
        <w:pStyle w:val="Default"/>
        <w:rPr>
          <w:sz w:val="22"/>
          <w:szCs w:val="22"/>
        </w:rPr>
      </w:pPr>
    </w:p>
    <w:p w14:paraId="0D8E7CC3" w14:textId="77777777" w:rsidR="00DE3ABB" w:rsidRPr="00EA2E53" w:rsidRDefault="00DE3ABB">
      <w:pPr>
        <w:pStyle w:val="Default"/>
        <w:rPr>
          <w:sz w:val="22"/>
          <w:szCs w:val="22"/>
        </w:rPr>
      </w:pPr>
    </w:p>
    <w:p w14:paraId="683F42A1" w14:textId="65949CA4" w:rsidR="00D40FE5" w:rsidRPr="00EA2E53" w:rsidRDefault="00D40FE5" w:rsidP="005011CE">
      <w:pPr>
        <w:pStyle w:val="Default"/>
        <w:spacing w:line="360" w:lineRule="auto"/>
        <w:jc w:val="center"/>
        <w:rPr>
          <w:b/>
          <w:bCs/>
          <w:sz w:val="22"/>
          <w:szCs w:val="22"/>
        </w:rPr>
      </w:pPr>
      <w:r w:rsidRPr="00EA2E53">
        <w:rPr>
          <w:b/>
          <w:bCs/>
          <w:sz w:val="22"/>
          <w:szCs w:val="22"/>
        </w:rPr>
        <w:t>AKCINĖ BENDROVĖ „VIA LIETUVA“</w:t>
      </w:r>
    </w:p>
    <w:p w14:paraId="3068A870" w14:textId="77777777" w:rsidR="00497052" w:rsidRPr="00EA2E53" w:rsidRDefault="00497052" w:rsidP="005011CE">
      <w:pPr>
        <w:pStyle w:val="Default"/>
        <w:spacing w:line="360" w:lineRule="auto"/>
        <w:jc w:val="center"/>
        <w:rPr>
          <w:b/>
          <w:bCs/>
          <w:sz w:val="22"/>
          <w:szCs w:val="22"/>
        </w:rPr>
      </w:pP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12"/>
        <w:gridCol w:w="1843"/>
        <w:gridCol w:w="2382"/>
      </w:tblGrid>
      <w:tr w:rsidR="00497052" w:rsidRPr="00EA2E53" w14:paraId="5DAEEB62" w14:textId="77777777" w:rsidTr="004E3861">
        <w:tc>
          <w:tcPr>
            <w:tcW w:w="5812" w:type="dxa"/>
          </w:tcPr>
          <w:p w14:paraId="00C6D4C0" w14:textId="0431AB22" w:rsidR="00497052" w:rsidRPr="00EA2E53" w:rsidRDefault="00A3335E" w:rsidP="004E3861">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sz w:val="22"/>
                <w:szCs w:val="22"/>
                <w:u w:val="single"/>
              </w:rPr>
            </w:pPr>
            <w:r w:rsidRPr="00EA2E53">
              <w:rPr>
                <w:sz w:val="22"/>
                <w:szCs w:val="22"/>
                <w:u w:val="single"/>
              </w:rPr>
              <w:t>Šakių rajono savivaldybės administracijai</w:t>
            </w:r>
            <w:r w:rsidR="00C87414" w:rsidRPr="00EA2E53">
              <w:rPr>
                <w:sz w:val="22"/>
                <w:szCs w:val="22"/>
                <w:u w:val="single"/>
              </w:rPr>
              <w:t xml:space="preserve"> </w:t>
            </w:r>
            <w:r w:rsidR="00A7278F" w:rsidRPr="00EA2E53">
              <w:rPr>
                <w:sz w:val="22"/>
                <w:szCs w:val="22"/>
                <w:u w:val="single"/>
              </w:rPr>
              <w:t>savivaldyb</w:t>
            </w:r>
            <w:r w:rsidR="00387EA3" w:rsidRPr="00EA2E53">
              <w:rPr>
                <w:sz w:val="22"/>
                <w:szCs w:val="22"/>
                <w:u w:val="single"/>
              </w:rPr>
              <w:t>e</w:t>
            </w:r>
            <w:r w:rsidR="00C87414" w:rsidRPr="00EA2E53">
              <w:rPr>
                <w:sz w:val="22"/>
                <w:szCs w:val="22"/>
                <w:u w:val="single"/>
              </w:rPr>
              <w:t>@sakiai.lt</w:t>
            </w:r>
          </w:p>
        </w:tc>
        <w:tc>
          <w:tcPr>
            <w:tcW w:w="1843" w:type="dxa"/>
          </w:tcPr>
          <w:p w14:paraId="66DC8936" w14:textId="16357FDC" w:rsidR="00497052" w:rsidRPr="00EA2E53" w:rsidRDefault="00497052" w:rsidP="005011CE">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sz w:val="22"/>
                <w:szCs w:val="22"/>
              </w:rPr>
            </w:pPr>
            <w:r w:rsidRPr="00EA2E53">
              <w:rPr>
                <w:sz w:val="22"/>
                <w:szCs w:val="22"/>
              </w:rPr>
              <w:t>_________</w:t>
            </w:r>
          </w:p>
        </w:tc>
        <w:tc>
          <w:tcPr>
            <w:tcW w:w="2382" w:type="dxa"/>
          </w:tcPr>
          <w:p w14:paraId="3588D70D" w14:textId="5BA1C0A9" w:rsidR="00497052" w:rsidRPr="00EA2E53" w:rsidRDefault="00497052" w:rsidP="004E3861">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left="310" w:hanging="425"/>
              <w:rPr>
                <w:sz w:val="22"/>
                <w:szCs w:val="22"/>
              </w:rPr>
            </w:pPr>
            <w:r w:rsidRPr="00EA2E53">
              <w:rPr>
                <w:sz w:val="22"/>
                <w:szCs w:val="22"/>
              </w:rPr>
              <w:t xml:space="preserve">Nr. </w:t>
            </w:r>
            <w:r w:rsidR="00A3335E" w:rsidRPr="00EA2E53">
              <w:rPr>
                <w:sz w:val="22"/>
                <w:szCs w:val="22"/>
                <w:u w:val="single"/>
              </w:rPr>
              <w:t>(</w:t>
            </w:r>
            <w:r w:rsidR="004E3861" w:rsidRPr="00EA2E53">
              <w:rPr>
                <w:sz w:val="22"/>
                <w:szCs w:val="22"/>
                <w:u w:val="single"/>
              </w:rPr>
              <w:t xml:space="preserve">6.6 </w:t>
            </w:r>
            <w:proofErr w:type="spellStart"/>
            <w:r w:rsidR="004E3861" w:rsidRPr="00EA2E53">
              <w:rPr>
                <w:sz w:val="22"/>
                <w:szCs w:val="22"/>
                <w:u w:val="single"/>
              </w:rPr>
              <w:t>Mr</w:t>
            </w:r>
            <w:proofErr w:type="spellEnd"/>
            <w:r w:rsidR="00A3335E" w:rsidRPr="00EA2E53">
              <w:rPr>
                <w:sz w:val="22"/>
                <w:szCs w:val="22"/>
                <w:u w:val="single"/>
              </w:rPr>
              <w:t xml:space="preserve">) </w:t>
            </w:r>
            <w:r w:rsidR="004E3861" w:rsidRPr="00EA2E53">
              <w:rPr>
                <w:sz w:val="22"/>
                <w:szCs w:val="22"/>
                <w:u w:val="single"/>
              </w:rPr>
              <w:t>2-</w:t>
            </w:r>
            <w:r w:rsidRPr="00EA2E53">
              <w:rPr>
                <w:sz w:val="22"/>
                <w:szCs w:val="22"/>
                <w:u w:val="single"/>
              </w:rPr>
              <w:t>_</w:t>
            </w:r>
            <w:r w:rsidR="004E3861" w:rsidRPr="00EA2E53">
              <w:rPr>
                <w:sz w:val="22"/>
                <w:szCs w:val="22"/>
                <w:u w:val="single"/>
              </w:rPr>
              <w:t xml:space="preserve">   </w:t>
            </w:r>
            <w:r w:rsidRPr="00EA2E53">
              <w:rPr>
                <w:sz w:val="22"/>
                <w:szCs w:val="22"/>
                <w:u w:val="single"/>
              </w:rPr>
              <w:t>___</w:t>
            </w:r>
            <w:r w:rsidR="004E3861" w:rsidRPr="00EA2E53">
              <w:rPr>
                <w:sz w:val="22"/>
                <w:szCs w:val="22"/>
                <w:u w:val="single"/>
              </w:rPr>
              <w:t xml:space="preserve">   </w:t>
            </w:r>
          </w:p>
        </w:tc>
      </w:tr>
      <w:tr w:rsidR="00A17991" w:rsidRPr="00EA2E53" w14:paraId="55F36D5F" w14:textId="77777777" w:rsidTr="004E3861">
        <w:tc>
          <w:tcPr>
            <w:tcW w:w="5812" w:type="dxa"/>
          </w:tcPr>
          <w:p w14:paraId="6CA287FB" w14:textId="77777777" w:rsidR="00A17991" w:rsidRPr="00EA2E53" w:rsidRDefault="00A17991" w:rsidP="00497052">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sz w:val="22"/>
                <w:szCs w:val="22"/>
              </w:rPr>
            </w:pPr>
          </w:p>
        </w:tc>
        <w:tc>
          <w:tcPr>
            <w:tcW w:w="1843" w:type="dxa"/>
          </w:tcPr>
          <w:p w14:paraId="3247ACA8" w14:textId="4150A0EE" w:rsidR="00A17991" w:rsidRPr="00EA2E53" w:rsidRDefault="00A17991" w:rsidP="005011CE">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sz w:val="22"/>
                <w:szCs w:val="22"/>
              </w:rPr>
            </w:pPr>
            <w:r w:rsidRPr="00EA2E53">
              <w:rPr>
                <w:sz w:val="22"/>
                <w:szCs w:val="22"/>
              </w:rPr>
              <w:t xml:space="preserve">Į </w:t>
            </w:r>
            <w:r w:rsidR="004E3861" w:rsidRPr="00EA2E53">
              <w:rPr>
                <w:sz w:val="22"/>
                <w:szCs w:val="22"/>
                <w:u w:val="single"/>
              </w:rPr>
              <w:t>202</w:t>
            </w:r>
            <w:r w:rsidR="00387EA3" w:rsidRPr="00EA2E53">
              <w:rPr>
                <w:sz w:val="22"/>
                <w:szCs w:val="22"/>
                <w:u w:val="single"/>
              </w:rPr>
              <w:t>5</w:t>
            </w:r>
            <w:r w:rsidR="004E3861" w:rsidRPr="00EA2E53">
              <w:rPr>
                <w:sz w:val="22"/>
                <w:szCs w:val="22"/>
                <w:u w:val="single"/>
              </w:rPr>
              <w:t>-</w:t>
            </w:r>
            <w:r w:rsidR="00C87414" w:rsidRPr="00EA2E53">
              <w:rPr>
                <w:sz w:val="22"/>
                <w:szCs w:val="22"/>
                <w:u w:val="single"/>
              </w:rPr>
              <w:t>0</w:t>
            </w:r>
            <w:r w:rsidR="00387EA3" w:rsidRPr="00EA2E53">
              <w:rPr>
                <w:sz w:val="22"/>
                <w:szCs w:val="22"/>
                <w:u w:val="single"/>
              </w:rPr>
              <w:t>3</w:t>
            </w:r>
            <w:r w:rsidR="00C87414" w:rsidRPr="00EA2E53">
              <w:rPr>
                <w:sz w:val="22"/>
                <w:szCs w:val="22"/>
                <w:u w:val="single"/>
              </w:rPr>
              <w:t>-04</w:t>
            </w:r>
          </w:p>
        </w:tc>
        <w:tc>
          <w:tcPr>
            <w:tcW w:w="2382" w:type="dxa"/>
          </w:tcPr>
          <w:p w14:paraId="02B78845" w14:textId="382C175A" w:rsidR="00A17991" w:rsidRPr="00EA2E53" w:rsidRDefault="00A17991" w:rsidP="00497052">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sz w:val="22"/>
                <w:szCs w:val="22"/>
              </w:rPr>
            </w:pPr>
            <w:r w:rsidRPr="00EA2E53">
              <w:rPr>
                <w:sz w:val="22"/>
                <w:szCs w:val="22"/>
              </w:rPr>
              <w:t xml:space="preserve">Nr. </w:t>
            </w:r>
            <w:r w:rsidR="00A3335E" w:rsidRPr="00EA2E53">
              <w:rPr>
                <w:rFonts w:eastAsia="Times New Roman"/>
                <w:noProof/>
                <w:color w:val="auto"/>
                <w:sz w:val="22"/>
                <w:szCs w:val="22"/>
                <w:u w:val="single"/>
                <w:bdr w:val="none" w:sz="0" w:space="0" w:color="auto"/>
                <w:lang w:eastAsia="en-US"/>
                <w14:textOutline w14:w="0" w14:cap="rnd" w14:cmpd="sng" w14:algn="ctr">
                  <w14:noFill/>
                  <w14:prstDash w14:val="solid"/>
                  <w14:bevel/>
                </w14:textOutline>
              </w:rPr>
              <w:t>S E-</w:t>
            </w:r>
            <w:r w:rsidR="00387EA3" w:rsidRPr="00EA2E53">
              <w:rPr>
                <w:rFonts w:eastAsia="Times New Roman"/>
                <w:noProof/>
                <w:color w:val="auto"/>
                <w:sz w:val="22"/>
                <w:szCs w:val="22"/>
                <w:u w:val="single"/>
                <w:bdr w:val="none" w:sz="0" w:space="0" w:color="auto"/>
                <w:lang w:eastAsia="en-US"/>
                <w14:textOutline w14:w="0" w14:cap="rnd" w14:cmpd="sng" w14:algn="ctr">
                  <w14:noFill/>
                  <w14:prstDash w14:val="solid"/>
                  <w14:bevel/>
                </w14:textOutline>
              </w:rPr>
              <w:t>468</w:t>
            </w:r>
          </w:p>
        </w:tc>
      </w:tr>
    </w:tbl>
    <w:p w14:paraId="10829C9A" w14:textId="77777777" w:rsidR="00497052" w:rsidRPr="00EA2E53" w:rsidRDefault="00497052" w:rsidP="005011CE">
      <w:pPr>
        <w:pStyle w:val="Default"/>
        <w:spacing w:line="360" w:lineRule="auto"/>
        <w:jc w:val="center"/>
        <w:rPr>
          <w:sz w:val="22"/>
          <w:szCs w:val="22"/>
        </w:rPr>
      </w:pPr>
    </w:p>
    <w:p w14:paraId="73920697" w14:textId="72AB54E2" w:rsidR="00D40FE5" w:rsidRPr="00EA2E53" w:rsidRDefault="004E3861" w:rsidP="00B672CF">
      <w:pPr>
        <w:pStyle w:val="Default"/>
        <w:spacing w:line="360" w:lineRule="auto"/>
        <w:rPr>
          <w:sz w:val="22"/>
          <w:szCs w:val="22"/>
        </w:rPr>
      </w:pPr>
      <w:r w:rsidRPr="00EA2E53">
        <w:rPr>
          <w:rFonts w:eastAsia="Times New Roman"/>
          <w:b/>
          <w:noProof/>
          <w:color w:val="auto"/>
          <w:sz w:val="22"/>
          <w:szCs w:val="22"/>
          <w:bdr w:val="none" w:sz="0" w:space="0" w:color="auto"/>
          <w:lang w:eastAsia="en-US"/>
          <w14:textOutline w14:w="0" w14:cap="rnd" w14:cmpd="sng" w14:algn="ctr">
            <w14:noFill/>
            <w14:prstDash w14:val="solid"/>
            <w14:bevel/>
          </w14:textOutline>
        </w:rPr>
        <w:t xml:space="preserve">DĖL </w:t>
      </w:r>
      <w:r w:rsidR="006640C1" w:rsidRPr="00EA2E53">
        <w:rPr>
          <w:rFonts w:eastAsia="Times New Roman"/>
          <w:b/>
          <w:noProof/>
          <w:color w:val="auto"/>
          <w:sz w:val="22"/>
          <w:szCs w:val="22"/>
          <w:bdr w:val="none" w:sz="0" w:space="0" w:color="auto"/>
          <w:lang w:eastAsia="en-US"/>
          <w14:textOutline w14:w="0" w14:cap="rnd" w14:cmpd="sng" w14:algn="ctr">
            <w14:noFill/>
            <w14:prstDash w14:val="solid"/>
            <w14:bevel/>
          </w14:textOutline>
        </w:rPr>
        <w:t>SĄLYGŲ NUSTATYMO</w:t>
      </w:r>
    </w:p>
    <w:p w14:paraId="44D35D07" w14:textId="77777777" w:rsidR="00D40FE5" w:rsidRPr="00EA2E53" w:rsidRDefault="00D40FE5" w:rsidP="00B672CF">
      <w:pPr>
        <w:pStyle w:val="Default"/>
        <w:spacing w:line="360" w:lineRule="auto"/>
        <w:rPr>
          <w:sz w:val="22"/>
          <w:szCs w:val="22"/>
        </w:rPr>
      </w:pPr>
    </w:p>
    <w:p w14:paraId="013FEA8E" w14:textId="12D12978" w:rsidR="00C87414" w:rsidRPr="00EA2E53" w:rsidRDefault="004E3861" w:rsidP="00C87414">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firstLine="567"/>
        <w:jc w:val="both"/>
        <w:rPr>
          <w:rFonts w:ascii="Arial" w:eastAsia="Times New Roman" w:hAnsi="Arial" w:cs="Arial"/>
          <w:sz w:val="22"/>
          <w:szCs w:val="22"/>
          <w:bdr w:val="none" w:sz="0" w:space="0" w:color="auto"/>
          <w:lang w:val="lt-LT"/>
        </w:rPr>
      </w:pPr>
      <w:r w:rsidRPr="00EA2E53">
        <w:rPr>
          <w:rFonts w:ascii="Arial" w:eastAsia="Times New Roman" w:hAnsi="Arial" w:cs="Arial"/>
          <w:sz w:val="22"/>
          <w:szCs w:val="22"/>
          <w:bdr w:val="none" w:sz="0" w:space="0" w:color="auto"/>
          <w:lang w:val="lt-LT"/>
        </w:rPr>
        <w:t xml:space="preserve">Akcinė bendrovė </w:t>
      </w:r>
      <w:r w:rsidR="00467E29" w:rsidRPr="00EA2E53">
        <w:rPr>
          <w:rFonts w:ascii="Arial" w:eastAsia="Times New Roman" w:hAnsi="Arial" w:cs="Arial"/>
          <w:sz w:val="22"/>
          <w:szCs w:val="22"/>
          <w:bdr w:val="none" w:sz="0" w:space="0" w:color="auto"/>
          <w:lang w:val="lt-LT"/>
        </w:rPr>
        <w:t>Via Lietuva</w:t>
      </w:r>
      <w:r w:rsidR="00C87414" w:rsidRPr="00EA2E53">
        <w:rPr>
          <w:rFonts w:ascii="Arial" w:eastAsia="Times New Roman" w:hAnsi="Arial" w:cs="Arial"/>
          <w:sz w:val="22"/>
          <w:szCs w:val="22"/>
          <w:bdr w:val="none" w:sz="0" w:space="0" w:color="auto"/>
          <w:lang w:val="lt-LT"/>
        </w:rPr>
        <w:t xml:space="preserve"> (toliau – Bendrovė)</w:t>
      </w:r>
      <w:r w:rsidR="00567043" w:rsidRPr="00EA2E53">
        <w:rPr>
          <w:rFonts w:ascii="Arial" w:eastAsia="Times New Roman" w:hAnsi="Arial" w:cs="Arial"/>
          <w:sz w:val="22"/>
          <w:szCs w:val="22"/>
          <w:bdr w:val="none" w:sz="0" w:space="0" w:color="auto"/>
          <w:lang w:val="lt-LT"/>
        </w:rPr>
        <w:t xml:space="preserve">, </w:t>
      </w:r>
      <w:r w:rsidRPr="00EA2E53">
        <w:rPr>
          <w:rFonts w:ascii="Arial" w:eastAsia="Times New Roman" w:hAnsi="Arial" w:cs="Arial"/>
          <w:sz w:val="22"/>
          <w:szCs w:val="22"/>
          <w:bdr w:val="none" w:sz="0" w:space="0" w:color="auto"/>
          <w:lang w:val="lt-LT"/>
        </w:rPr>
        <w:t xml:space="preserve">gavo Jūsų prašymą </w:t>
      </w:r>
      <w:r w:rsidR="00A3335E" w:rsidRPr="00EA2E53">
        <w:rPr>
          <w:rFonts w:ascii="Arial" w:eastAsia="Times New Roman" w:hAnsi="Arial" w:cs="Arial"/>
          <w:sz w:val="22"/>
          <w:szCs w:val="22"/>
          <w:bdr w:val="none" w:sz="0" w:space="0" w:color="auto"/>
          <w:lang w:val="lt-LT"/>
        </w:rPr>
        <w:t>(</w:t>
      </w:r>
      <w:proofErr w:type="spellStart"/>
      <w:r w:rsidR="00A3335E" w:rsidRPr="00EA2E53">
        <w:rPr>
          <w:rFonts w:ascii="Arial" w:eastAsia="Times New Roman" w:hAnsi="Arial" w:cs="Arial"/>
          <w:sz w:val="22"/>
          <w:szCs w:val="22"/>
          <w:bdr w:val="none" w:sz="0" w:space="0" w:color="auto"/>
          <w:lang w:val="lt-LT"/>
        </w:rPr>
        <w:t>reg</w:t>
      </w:r>
      <w:proofErr w:type="spellEnd"/>
      <w:r w:rsidR="00A3335E" w:rsidRPr="00EA2E53">
        <w:rPr>
          <w:rFonts w:ascii="Arial" w:eastAsia="Times New Roman" w:hAnsi="Arial" w:cs="Arial"/>
          <w:sz w:val="22"/>
          <w:szCs w:val="22"/>
          <w:bdr w:val="none" w:sz="0" w:space="0" w:color="auto"/>
          <w:lang w:val="lt-LT"/>
        </w:rPr>
        <w:t xml:space="preserve">. </w:t>
      </w:r>
      <w:r w:rsidRPr="00EA2E53">
        <w:rPr>
          <w:rFonts w:ascii="Arial" w:eastAsia="Times New Roman" w:hAnsi="Arial" w:cs="Arial"/>
          <w:sz w:val="22"/>
          <w:szCs w:val="22"/>
          <w:bdr w:val="none" w:sz="0" w:space="0" w:color="auto"/>
          <w:lang w:val="lt-LT"/>
        </w:rPr>
        <w:t xml:space="preserve">Nr. </w:t>
      </w:r>
      <w:r w:rsidR="00A3335E" w:rsidRPr="00EA2E53">
        <w:rPr>
          <w:rFonts w:ascii="Arial" w:eastAsia="Times New Roman" w:hAnsi="Arial" w:cs="Arial"/>
          <w:sz w:val="22"/>
          <w:szCs w:val="22"/>
          <w:bdr w:val="none" w:sz="0" w:space="0" w:color="auto"/>
          <w:lang w:val="lt-LT"/>
        </w:rPr>
        <w:t>1-</w:t>
      </w:r>
      <w:r w:rsidR="00C75759">
        <w:rPr>
          <w:rFonts w:ascii="Arial" w:eastAsia="Times New Roman" w:hAnsi="Arial" w:cs="Arial"/>
          <w:sz w:val="22"/>
          <w:szCs w:val="22"/>
          <w:bdr w:val="none" w:sz="0" w:space="0" w:color="auto"/>
          <w:lang w:val="lt-LT"/>
        </w:rPr>
        <w:t>25-6864</w:t>
      </w:r>
      <w:r w:rsidR="00A3335E" w:rsidRPr="00EA2E53">
        <w:rPr>
          <w:rFonts w:ascii="Arial" w:eastAsia="Times New Roman" w:hAnsi="Arial" w:cs="Arial"/>
          <w:sz w:val="22"/>
          <w:szCs w:val="22"/>
          <w:bdr w:val="none" w:sz="0" w:space="0" w:color="auto"/>
          <w:lang w:val="lt-LT"/>
        </w:rPr>
        <w:t>, 202</w:t>
      </w:r>
      <w:r w:rsidR="00C75759">
        <w:rPr>
          <w:rFonts w:ascii="Arial" w:eastAsia="Times New Roman" w:hAnsi="Arial" w:cs="Arial"/>
          <w:sz w:val="22"/>
          <w:szCs w:val="22"/>
          <w:bdr w:val="none" w:sz="0" w:space="0" w:color="auto"/>
          <w:lang w:val="lt-LT"/>
        </w:rPr>
        <w:t>5</w:t>
      </w:r>
      <w:r w:rsidR="00A3335E" w:rsidRPr="00EA2E53">
        <w:rPr>
          <w:rFonts w:ascii="Arial" w:eastAsia="Times New Roman" w:hAnsi="Arial" w:cs="Arial"/>
          <w:sz w:val="22"/>
          <w:szCs w:val="22"/>
          <w:bdr w:val="none" w:sz="0" w:space="0" w:color="auto"/>
          <w:lang w:val="lt-LT"/>
        </w:rPr>
        <w:t>-</w:t>
      </w:r>
      <w:r w:rsidR="00C87414" w:rsidRPr="00EA2E53">
        <w:rPr>
          <w:rFonts w:ascii="Arial" w:eastAsia="Times New Roman" w:hAnsi="Arial" w:cs="Arial"/>
          <w:sz w:val="22"/>
          <w:szCs w:val="22"/>
          <w:bdr w:val="none" w:sz="0" w:space="0" w:color="auto"/>
          <w:lang w:val="lt-LT"/>
        </w:rPr>
        <w:t>0</w:t>
      </w:r>
      <w:r w:rsidR="00C75759">
        <w:rPr>
          <w:rFonts w:ascii="Arial" w:eastAsia="Times New Roman" w:hAnsi="Arial" w:cs="Arial"/>
          <w:sz w:val="22"/>
          <w:szCs w:val="22"/>
          <w:bdr w:val="none" w:sz="0" w:space="0" w:color="auto"/>
          <w:lang w:val="lt-LT"/>
        </w:rPr>
        <w:t>3</w:t>
      </w:r>
      <w:r w:rsidR="00C87414" w:rsidRPr="00EA2E53">
        <w:rPr>
          <w:rFonts w:ascii="Arial" w:eastAsia="Times New Roman" w:hAnsi="Arial" w:cs="Arial"/>
          <w:sz w:val="22"/>
          <w:szCs w:val="22"/>
          <w:bdr w:val="none" w:sz="0" w:space="0" w:color="auto"/>
          <w:lang w:val="lt-LT"/>
        </w:rPr>
        <w:t>-0</w:t>
      </w:r>
      <w:r w:rsidR="00C75759">
        <w:rPr>
          <w:rFonts w:ascii="Arial" w:eastAsia="Times New Roman" w:hAnsi="Arial" w:cs="Arial"/>
          <w:sz w:val="22"/>
          <w:szCs w:val="22"/>
          <w:bdr w:val="none" w:sz="0" w:space="0" w:color="auto"/>
          <w:lang w:val="lt-LT"/>
        </w:rPr>
        <w:t>4</w:t>
      </w:r>
      <w:r w:rsidR="00A3335E" w:rsidRPr="00EA2E53">
        <w:rPr>
          <w:rFonts w:ascii="Arial" w:eastAsia="Times New Roman" w:hAnsi="Arial" w:cs="Arial"/>
          <w:sz w:val="22"/>
          <w:szCs w:val="22"/>
          <w:bdr w:val="none" w:sz="0" w:space="0" w:color="auto"/>
          <w:lang w:val="lt-LT"/>
        </w:rPr>
        <w:t>)</w:t>
      </w:r>
      <w:r w:rsidRPr="00EA2E53">
        <w:rPr>
          <w:rFonts w:ascii="Arial" w:eastAsia="Times New Roman" w:hAnsi="Arial" w:cs="Arial"/>
          <w:sz w:val="22"/>
          <w:szCs w:val="22"/>
          <w:bdr w:val="none" w:sz="0" w:space="0" w:color="auto"/>
          <w:lang w:val="lt-LT"/>
        </w:rPr>
        <w:t xml:space="preserve"> </w:t>
      </w:r>
      <w:r w:rsidR="00A3335E" w:rsidRPr="00EA2E53">
        <w:rPr>
          <w:rFonts w:ascii="Arial" w:eastAsia="Times New Roman" w:hAnsi="Arial" w:cs="Arial"/>
          <w:sz w:val="22"/>
          <w:szCs w:val="22"/>
          <w:bdr w:val="none" w:sz="0" w:space="0" w:color="auto"/>
          <w:lang w:val="lt-LT"/>
        </w:rPr>
        <w:t>„</w:t>
      </w:r>
      <w:r w:rsidR="00C87414" w:rsidRPr="00EA2E53">
        <w:rPr>
          <w:rFonts w:ascii="Arial" w:eastAsia="Times New Roman" w:hAnsi="Arial" w:cs="Arial"/>
          <w:sz w:val="22"/>
          <w:szCs w:val="22"/>
          <w:bdr w:val="none" w:sz="0" w:space="0" w:color="auto"/>
          <w:lang w:val="lt-LT"/>
        </w:rPr>
        <w:t xml:space="preserve">&lt;...&gt; </w:t>
      </w:r>
      <w:r w:rsidR="009950FC" w:rsidRPr="009950FC">
        <w:rPr>
          <w:rFonts w:ascii="Arial" w:eastAsia="Times New Roman" w:hAnsi="Arial" w:cs="Arial"/>
          <w:sz w:val="22"/>
          <w:szCs w:val="22"/>
          <w:bdr w:val="none" w:sz="0" w:space="0" w:color="auto"/>
          <w:lang w:val="lt-LT"/>
        </w:rPr>
        <w:t>išduoti projektavimo sąlygas dviračių takui, esančiam greta kelio Nr. 138 (Vilkaviškis–Kudirkos Naumiestis–Šakiai) nuo Šakių miesto pėsčiųjų ir dviračių tako pabaigos iki Išdagų k. Tuopų g., pagal pridedamą žemėlapio iškarpą. Šakių rajono savivaldybė dviračių tako projektavimą ir rangos darbus atliks iš Šakių rajono savivaldybės biudžeto lėšų.</w:t>
      </w:r>
      <w:r w:rsidR="009950FC" w:rsidRPr="009950FC">
        <w:rPr>
          <w:rFonts w:ascii="Arial" w:eastAsia="Times New Roman" w:hAnsi="Arial" w:cs="Arial"/>
          <w:sz w:val="22"/>
          <w:szCs w:val="22"/>
          <w:bdr w:val="none" w:sz="0" w:space="0" w:color="auto"/>
          <w:lang w:val="lt-LT"/>
        </w:rPr>
        <w:t xml:space="preserve"> </w:t>
      </w:r>
      <w:r w:rsidR="00C87414" w:rsidRPr="00EA2E53">
        <w:rPr>
          <w:rFonts w:ascii="Arial" w:eastAsia="Times New Roman" w:hAnsi="Arial" w:cs="Arial"/>
          <w:sz w:val="22"/>
          <w:szCs w:val="22"/>
          <w:bdr w:val="none" w:sz="0" w:space="0" w:color="auto"/>
          <w:lang w:val="lt-LT"/>
        </w:rPr>
        <w:t>&lt;...&gt;</w:t>
      </w:r>
      <w:r w:rsidR="009738F1" w:rsidRPr="00EA2E53">
        <w:rPr>
          <w:rFonts w:ascii="Arial" w:eastAsia="Times New Roman" w:hAnsi="Arial" w:cs="Arial"/>
          <w:sz w:val="22"/>
          <w:szCs w:val="22"/>
          <w:bdr w:val="none" w:sz="0" w:space="0" w:color="auto"/>
          <w:lang w:val="lt-LT"/>
        </w:rPr>
        <w:t xml:space="preserve">“. </w:t>
      </w:r>
      <w:r w:rsidRPr="00EA2E53">
        <w:rPr>
          <w:rFonts w:ascii="Arial" w:eastAsia="Times New Roman" w:hAnsi="Arial" w:cs="Arial"/>
          <w:sz w:val="22"/>
          <w:szCs w:val="22"/>
          <w:bdr w:val="none" w:sz="0" w:space="0" w:color="auto"/>
          <w:lang w:val="lt-LT"/>
        </w:rPr>
        <w:t xml:space="preserve"> Pareiškėja</w:t>
      </w:r>
      <w:r w:rsidR="0071139C" w:rsidRPr="00EA2E53">
        <w:rPr>
          <w:rFonts w:ascii="Arial" w:eastAsia="Times New Roman" w:hAnsi="Arial" w:cs="Arial"/>
          <w:sz w:val="22"/>
          <w:szCs w:val="22"/>
          <w:bdr w:val="none" w:sz="0" w:space="0" w:color="auto"/>
          <w:lang w:val="lt-LT"/>
        </w:rPr>
        <w:t xml:space="preserve"> Šakių rajono savivaldybės</w:t>
      </w:r>
      <w:r w:rsidRPr="00EA2E53">
        <w:rPr>
          <w:rFonts w:ascii="Arial" w:eastAsia="Times New Roman" w:hAnsi="Arial" w:cs="Arial"/>
          <w:sz w:val="22"/>
          <w:szCs w:val="22"/>
          <w:bdr w:val="none" w:sz="0" w:space="0" w:color="auto"/>
          <w:lang w:val="lt-LT"/>
        </w:rPr>
        <w:t xml:space="preserve"> </w:t>
      </w:r>
      <w:r w:rsidR="009738F1" w:rsidRPr="00EA2E53">
        <w:rPr>
          <w:rFonts w:ascii="Arial" w:eastAsia="Times New Roman" w:hAnsi="Arial" w:cs="Arial"/>
          <w:sz w:val="22"/>
          <w:szCs w:val="22"/>
          <w:bdr w:val="none" w:sz="0" w:space="0" w:color="auto"/>
          <w:lang w:val="lt-LT"/>
        </w:rPr>
        <w:t>administracij</w:t>
      </w:r>
      <w:r w:rsidR="0071139C" w:rsidRPr="00EA2E53">
        <w:rPr>
          <w:rFonts w:ascii="Arial" w:eastAsia="Times New Roman" w:hAnsi="Arial" w:cs="Arial"/>
          <w:sz w:val="22"/>
          <w:szCs w:val="22"/>
          <w:bdr w:val="none" w:sz="0" w:space="0" w:color="auto"/>
          <w:lang w:val="lt-LT"/>
        </w:rPr>
        <w:t>a,</w:t>
      </w:r>
      <w:r w:rsidRPr="00EA2E53">
        <w:rPr>
          <w:rFonts w:ascii="Arial" w:eastAsia="Times New Roman" w:hAnsi="Arial" w:cs="Arial"/>
          <w:sz w:val="22"/>
          <w:szCs w:val="22"/>
          <w:bdr w:val="none" w:sz="0" w:space="0" w:color="auto"/>
          <w:lang w:val="lt-LT"/>
        </w:rPr>
        <w:t xml:space="preserve"> </w:t>
      </w:r>
      <w:r w:rsidR="001259AB" w:rsidRPr="001259AB">
        <w:rPr>
          <w:rFonts w:ascii="Arial" w:eastAsia="Times New Roman" w:hAnsi="Arial" w:cs="Arial"/>
          <w:sz w:val="22"/>
          <w:szCs w:val="22"/>
          <w:bdr w:val="none" w:sz="0" w:space="0" w:color="auto"/>
          <w:lang w:val="lt-LT"/>
        </w:rPr>
        <w:t>meras Raimondas Januševičius</w:t>
      </w:r>
      <w:r w:rsidRPr="00EA2E53">
        <w:rPr>
          <w:rFonts w:ascii="Arial" w:eastAsia="Times New Roman" w:hAnsi="Arial" w:cs="Arial"/>
          <w:sz w:val="22"/>
          <w:szCs w:val="22"/>
          <w:bdr w:val="none" w:sz="0" w:space="0" w:color="auto"/>
          <w:lang w:val="lt-LT"/>
        </w:rPr>
        <w:t>.</w:t>
      </w:r>
    </w:p>
    <w:p w14:paraId="3EB12800" w14:textId="493E1C79" w:rsidR="00C87414" w:rsidRPr="00EA2E53" w:rsidRDefault="00C87414" w:rsidP="00C87414">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firstLine="567"/>
        <w:jc w:val="both"/>
        <w:rPr>
          <w:rFonts w:ascii="Arial" w:eastAsia="Times New Roman" w:hAnsi="Arial" w:cs="Arial"/>
          <w:sz w:val="22"/>
          <w:szCs w:val="22"/>
          <w:bdr w:val="none" w:sz="0" w:space="0" w:color="auto"/>
          <w:lang w:val="lt-LT"/>
        </w:rPr>
      </w:pPr>
      <w:r w:rsidRPr="00EA2E53">
        <w:rPr>
          <w:rFonts w:ascii="Arial" w:hAnsi="Arial" w:cs="Arial"/>
          <w:sz w:val="22"/>
          <w:szCs w:val="22"/>
          <w:lang w:val="lt-LT"/>
        </w:rPr>
        <w:t>Bendrovė nustato šias sąlygas, susijusias su dvirači</w:t>
      </w:r>
      <w:r w:rsidR="00CB4A0D" w:rsidRPr="00EA2E53">
        <w:rPr>
          <w:rFonts w:ascii="Arial" w:hAnsi="Arial" w:cs="Arial"/>
          <w:sz w:val="22"/>
          <w:szCs w:val="22"/>
          <w:lang w:val="lt-LT"/>
        </w:rPr>
        <w:t>ų</w:t>
      </w:r>
      <w:r w:rsidRPr="00EA2E53">
        <w:rPr>
          <w:rFonts w:ascii="Arial" w:hAnsi="Arial" w:cs="Arial"/>
          <w:sz w:val="22"/>
          <w:szCs w:val="22"/>
          <w:lang w:val="lt-LT"/>
        </w:rPr>
        <w:t xml:space="preserve"> tako </w:t>
      </w:r>
      <w:r w:rsidR="00AB226A" w:rsidRPr="00EA2E53">
        <w:rPr>
          <w:rFonts w:ascii="Arial" w:hAnsi="Arial" w:cs="Arial"/>
          <w:sz w:val="22"/>
          <w:szCs w:val="22"/>
          <w:lang w:val="lt-LT"/>
        </w:rPr>
        <w:t>įrengimu</w:t>
      </w:r>
      <w:r w:rsidRPr="00EA2E53">
        <w:rPr>
          <w:rFonts w:ascii="Arial" w:hAnsi="Arial" w:cs="Arial"/>
          <w:sz w:val="22"/>
          <w:szCs w:val="22"/>
          <w:lang w:val="lt-LT"/>
        </w:rPr>
        <w:t xml:space="preserve"> valstybinės reikšmės krašto kelio Nr. 13</w:t>
      </w:r>
      <w:r w:rsidR="001259AB">
        <w:rPr>
          <w:rFonts w:ascii="Arial" w:hAnsi="Arial" w:cs="Arial"/>
          <w:sz w:val="22"/>
          <w:szCs w:val="22"/>
          <w:lang w:val="lt-LT"/>
        </w:rPr>
        <w:t>8</w:t>
      </w:r>
      <w:r w:rsidRPr="00EA2E53">
        <w:rPr>
          <w:rFonts w:ascii="Arial" w:hAnsi="Arial" w:cs="Arial"/>
          <w:sz w:val="22"/>
          <w:szCs w:val="22"/>
          <w:lang w:val="lt-LT"/>
        </w:rPr>
        <w:t xml:space="preserve"> </w:t>
      </w:r>
      <w:r w:rsidR="000C0345" w:rsidRPr="000C0345">
        <w:rPr>
          <w:rFonts w:ascii="Arial" w:hAnsi="Arial" w:cs="Arial"/>
          <w:sz w:val="22"/>
          <w:szCs w:val="22"/>
          <w:lang w:val="lt-LT"/>
        </w:rPr>
        <w:t>Vilkaviškis–Kudirkos Naumiestis–Šakiai</w:t>
      </w:r>
      <w:r w:rsidRPr="00EA2E53">
        <w:rPr>
          <w:rFonts w:ascii="Arial" w:hAnsi="Arial" w:cs="Arial"/>
          <w:sz w:val="22"/>
          <w:szCs w:val="22"/>
          <w:lang w:val="lt-LT"/>
        </w:rPr>
        <w:t xml:space="preserve"> (toliau – kelias</w:t>
      </w:r>
      <w:r w:rsidR="00021D82">
        <w:rPr>
          <w:rFonts w:ascii="Arial" w:hAnsi="Arial" w:cs="Arial"/>
          <w:sz w:val="22"/>
          <w:szCs w:val="22"/>
          <w:lang w:val="lt-LT"/>
        </w:rPr>
        <w:t xml:space="preserve">) </w:t>
      </w:r>
      <w:r w:rsidR="00DD7859" w:rsidRPr="00EA2E53">
        <w:rPr>
          <w:rFonts w:ascii="Arial" w:hAnsi="Arial" w:cs="Arial"/>
          <w:sz w:val="22"/>
          <w:szCs w:val="22"/>
          <w:lang w:val="lt-LT"/>
        </w:rPr>
        <w:t>statin</w:t>
      </w:r>
      <w:r w:rsidR="00021D82">
        <w:rPr>
          <w:rFonts w:ascii="Arial" w:hAnsi="Arial" w:cs="Arial"/>
          <w:sz w:val="22"/>
          <w:szCs w:val="22"/>
          <w:lang w:val="lt-LT"/>
        </w:rPr>
        <w:t>yje</w:t>
      </w:r>
      <w:r w:rsidR="00AB226A" w:rsidRPr="00EA2E53">
        <w:rPr>
          <w:rFonts w:ascii="Arial" w:hAnsi="Arial" w:cs="Arial"/>
          <w:sz w:val="22"/>
          <w:szCs w:val="22"/>
          <w:lang w:val="lt-LT"/>
        </w:rPr>
        <w:t xml:space="preserve"> (kaip dvirači</w:t>
      </w:r>
      <w:r w:rsidR="00CB4A0D" w:rsidRPr="00EA2E53">
        <w:rPr>
          <w:rFonts w:ascii="Arial" w:hAnsi="Arial" w:cs="Arial"/>
          <w:sz w:val="22"/>
          <w:szCs w:val="22"/>
          <w:lang w:val="lt-LT"/>
        </w:rPr>
        <w:t>ų</w:t>
      </w:r>
      <w:r w:rsidR="00AB226A" w:rsidRPr="00EA2E53">
        <w:rPr>
          <w:rFonts w:ascii="Arial" w:hAnsi="Arial" w:cs="Arial"/>
          <w:sz w:val="22"/>
          <w:szCs w:val="22"/>
          <w:lang w:val="lt-LT"/>
        </w:rPr>
        <w:t xml:space="preserve"> takas tampa kelių elementų) bei prisijungimu prie keli</w:t>
      </w:r>
      <w:r w:rsidR="007306F8">
        <w:rPr>
          <w:rFonts w:ascii="Arial" w:hAnsi="Arial" w:cs="Arial"/>
          <w:sz w:val="22"/>
          <w:szCs w:val="22"/>
          <w:lang w:val="lt-LT"/>
        </w:rPr>
        <w:t>o</w:t>
      </w:r>
      <w:r w:rsidR="00AB226A" w:rsidRPr="00EA2E53">
        <w:rPr>
          <w:rFonts w:ascii="Arial" w:hAnsi="Arial" w:cs="Arial"/>
          <w:sz w:val="22"/>
          <w:szCs w:val="22"/>
          <w:lang w:val="lt-LT"/>
        </w:rPr>
        <w:t xml:space="preserve"> statini</w:t>
      </w:r>
      <w:r w:rsidR="007306F8">
        <w:rPr>
          <w:rFonts w:ascii="Arial" w:hAnsi="Arial" w:cs="Arial"/>
          <w:sz w:val="22"/>
          <w:szCs w:val="22"/>
          <w:lang w:val="lt-LT"/>
        </w:rPr>
        <w:t>o</w:t>
      </w:r>
      <w:r w:rsidRPr="00EA2E53">
        <w:rPr>
          <w:rFonts w:ascii="Arial" w:hAnsi="Arial" w:cs="Arial"/>
          <w:sz w:val="22"/>
          <w:szCs w:val="22"/>
          <w:lang w:val="lt-LT"/>
        </w:rPr>
        <w:t>:</w:t>
      </w:r>
    </w:p>
    <w:p w14:paraId="4FFAECF8" w14:textId="77777777" w:rsidR="0050038B" w:rsidRPr="00EA2E53" w:rsidRDefault="00C87414" w:rsidP="0050038B">
      <w:pPr>
        <w:pStyle w:val="Default"/>
        <w:numPr>
          <w:ilvl w:val="0"/>
          <w:numId w:val="3"/>
        </w:numPr>
        <w:spacing w:line="276" w:lineRule="auto"/>
        <w:jc w:val="both"/>
        <w:rPr>
          <w:sz w:val="22"/>
          <w:szCs w:val="22"/>
        </w:rPr>
      </w:pPr>
      <w:r w:rsidRPr="00EA2E53">
        <w:rPr>
          <w:sz w:val="22"/>
          <w:szCs w:val="22"/>
        </w:rPr>
        <w:t>projektą rengti vadovaujantis galiojančiais statybos techniniais reglamentais, kitais teisės aktais ir rekomendacijomis;</w:t>
      </w:r>
    </w:p>
    <w:p w14:paraId="6704D5FB" w14:textId="77777777" w:rsidR="0050038B" w:rsidRPr="00EA2E53" w:rsidRDefault="00C87414" w:rsidP="0050038B">
      <w:pPr>
        <w:pStyle w:val="Default"/>
        <w:numPr>
          <w:ilvl w:val="0"/>
          <w:numId w:val="3"/>
        </w:numPr>
        <w:spacing w:line="276" w:lineRule="auto"/>
        <w:jc w:val="both"/>
        <w:rPr>
          <w:sz w:val="22"/>
          <w:szCs w:val="22"/>
        </w:rPr>
      </w:pPr>
      <w:r w:rsidRPr="00EA2E53">
        <w:rPr>
          <w:sz w:val="22"/>
          <w:szCs w:val="22"/>
        </w:rPr>
        <w:t>reikalavimai inžineriniams tinklams:</w:t>
      </w:r>
    </w:p>
    <w:p w14:paraId="3B462272" w14:textId="0FED22BF" w:rsidR="00DD7859" w:rsidRPr="00EA2E53" w:rsidRDefault="00C87414" w:rsidP="00DD7859">
      <w:pPr>
        <w:pStyle w:val="Default"/>
        <w:numPr>
          <w:ilvl w:val="1"/>
          <w:numId w:val="3"/>
        </w:numPr>
        <w:spacing w:line="276" w:lineRule="auto"/>
        <w:jc w:val="both"/>
        <w:rPr>
          <w:sz w:val="22"/>
          <w:szCs w:val="22"/>
        </w:rPr>
      </w:pPr>
      <w:r w:rsidRPr="00EA2E53">
        <w:rPr>
          <w:sz w:val="22"/>
          <w:szCs w:val="22"/>
        </w:rPr>
        <w:t xml:space="preserve">rengiant inžinerinių tinklų projekto dalį vadovautis sąlygomis, pateiktomis </w:t>
      </w:r>
      <w:r w:rsidR="001362B9" w:rsidRPr="00EA2E53">
        <w:rPr>
          <w:sz w:val="22"/>
          <w:szCs w:val="22"/>
        </w:rPr>
        <w:t>Bendrovės</w:t>
      </w:r>
      <w:r w:rsidRPr="00EA2E53">
        <w:rPr>
          <w:sz w:val="22"/>
          <w:szCs w:val="22"/>
        </w:rPr>
        <w:t xml:space="preserve"> tinklalapyje (žiūrėti nuorodą </w:t>
      </w:r>
      <w:hyperlink r:id="rId10" w:history="1">
        <w:r w:rsidR="0050038B" w:rsidRPr="00EA2E53">
          <w:rPr>
            <w:rStyle w:val="Hipersaitas"/>
            <w:sz w:val="22"/>
            <w:szCs w:val="22"/>
          </w:rPr>
          <w:t>https://lakd.lt/aktuali-informacija</w:t>
        </w:r>
      </w:hyperlink>
      <w:r w:rsidRPr="00EA2E53">
        <w:rPr>
          <w:sz w:val="22"/>
          <w:szCs w:val="22"/>
        </w:rPr>
        <w:t>);</w:t>
      </w:r>
    </w:p>
    <w:p w14:paraId="4EDBFE11" w14:textId="0183C47E" w:rsidR="00DD7859" w:rsidRPr="00EA2E53" w:rsidRDefault="00DD7859" w:rsidP="00DD7859">
      <w:pPr>
        <w:pStyle w:val="Default"/>
        <w:numPr>
          <w:ilvl w:val="0"/>
          <w:numId w:val="3"/>
        </w:numPr>
        <w:spacing w:line="276" w:lineRule="auto"/>
        <w:jc w:val="both"/>
        <w:rPr>
          <w:sz w:val="22"/>
          <w:szCs w:val="22"/>
        </w:rPr>
      </w:pPr>
      <w:r w:rsidRPr="00EA2E53">
        <w:rPr>
          <w:sz w:val="22"/>
          <w:szCs w:val="22"/>
        </w:rPr>
        <w:t>Susisiekimo reikalavimai:</w:t>
      </w:r>
    </w:p>
    <w:p w14:paraId="0615211F" w14:textId="59EB67FA" w:rsidR="007C126C" w:rsidRPr="00EA2E53" w:rsidRDefault="00DD7859" w:rsidP="007C126C">
      <w:pPr>
        <w:pStyle w:val="Default"/>
        <w:numPr>
          <w:ilvl w:val="1"/>
          <w:numId w:val="3"/>
        </w:numPr>
        <w:spacing w:line="276" w:lineRule="auto"/>
        <w:jc w:val="both"/>
        <w:rPr>
          <w:sz w:val="22"/>
          <w:szCs w:val="22"/>
        </w:rPr>
      </w:pPr>
      <w:r w:rsidRPr="00EA2E53">
        <w:rPr>
          <w:sz w:val="22"/>
          <w:szCs w:val="22"/>
        </w:rPr>
        <w:t>dviračių tak</w:t>
      </w:r>
      <w:r w:rsidR="007306F8">
        <w:rPr>
          <w:sz w:val="22"/>
          <w:szCs w:val="22"/>
        </w:rPr>
        <w:t>ą</w:t>
      </w:r>
      <w:r w:rsidRPr="00EA2E53">
        <w:rPr>
          <w:sz w:val="22"/>
          <w:szCs w:val="22"/>
        </w:rPr>
        <w:t xml:space="preserve"> projektuoti</w:t>
      </w:r>
      <w:r w:rsidR="007C126C" w:rsidRPr="00EA2E53">
        <w:rPr>
          <w:sz w:val="22"/>
          <w:szCs w:val="22"/>
        </w:rPr>
        <w:t xml:space="preserve"> tik keli</w:t>
      </w:r>
      <w:r w:rsidR="007306F8">
        <w:rPr>
          <w:sz w:val="22"/>
          <w:szCs w:val="22"/>
        </w:rPr>
        <w:t>o</w:t>
      </w:r>
      <w:r w:rsidR="007C126C" w:rsidRPr="00EA2E53">
        <w:rPr>
          <w:sz w:val="22"/>
          <w:szCs w:val="22"/>
        </w:rPr>
        <w:t xml:space="preserve"> žemės sklype (kur</w:t>
      </w:r>
      <w:r w:rsidR="00D040E3">
        <w:rPr>
          <w:sz w:val="22"/>
          <w:szCs w:val="22"/>
        </w:rPr>
        <w:t>į</w:t>
      </w:r>
      <w:r w:rsidR="007C126C" w:rsidRPr="00EA2E53">
        <w:rPr>
          <w:sz w:val="22"/>
          <w:szCs w:val="22"/>
        </w:rPr>
        <w:t xml:space="preserve"> valdo, naudoja ir j</w:t>
      </w:r>
      <w:r w:rsidR="00D040E3">
        <w:rPr>
          <w:sz w:val="22"/>
          <w:szCs w:val="22"/>
        </w:rPr>
        <w:t>uo</w:t>
      </w:r>
      <w:r w:rsidR="007C126C" w:rsidRPr="00EA2E53">
        <w:rPr>
          <w:sz w:val="22"/>
          <w:szCs w:val="22"/>
        </w:rPr>
        <w:t xml:space="preserve"> disponuoja </w:t>
      </w:r>
      <w:r w:rsidR="004B2823" w:rsidRPr="00EA2E53">
        <w:rPr>
          <w:sz w:val="22"/>
          <w:szCs w:val="22"/>
        </w:rPr>
        <w:t xml:space="preserve">Bendrovė) arba gretimybėje esančioje laisvoje valstybinėje žemėje kurioje nesuformuoti žemės sklypai (gavus NŽT sutikimą ir vėliau įgyvendinus projektą formavimo ir pertvarkymo projektais suformuoti sklypus </w:t>
      </w:r>
      <w:r w:rsidR="005536EC" w:rsidRPr="00EA2E53">
        <w:rPr>
          <w:sz w:val="22"/>
          <w:szCs w:val="22"/>
        </w:rPr>
        <w:t>ir juos sujungti su Bendrovės disponuojamais žemės sklypais</w:t>
      </w:r>
      <w:r w:rsidR="004B2823" w:rsidRPr="00EA2E53">
        <w:rPr>
          <w:sz w:val="22"/>
          <w:szCs w:val="22"/>
        </w:rPr>
        <w:t>)</w:t>
      </w:r>
      <w:r w:rsidRPr="00EA2E53">
        <w:rPr>
          <w:sz w:val="22"/>
          <w:szCs w:val="22"/>
        </w:rPr>
        <w:t xml:space="preserve"> vadovaujantis statybos techniniu reglamentu STR 2.06.04:2014 „Gatvės ir vietinės reikšmės keliai. Bendrieji reikalavimai“, patvirtinto Lietuvos Respublikos aplinkos ministro 2014 m. birželio 17 d. įsakymu Nr. D1-533</w:t>
      </w:r>
      <w:r w:rsidR="00970B94">
        <w:rPr>
          <w:sz w:val="22"/>
          <w:szCs w:val="22"/>
        </w:rPr>
        <w:t xml:space="preserve">, </w:t>
      </w:r>
      <w:r w:rsidR="00B96134" w:rsidRPr="00B96134">
        <w:rPr>
          <w:sz w:val="22"/>
          <w:szCs w:val="22"/>
        </w:rPr>
        <w:t>kelių techninio reglamento KTR 1.01:2008 „Automobilių keliai“, patvirtinto Lietuvos Respublikos aplinkos ministro ir Lietuvos Respublikos susisiekimo ministro 2008 m. sausio 9 d. įsakymu Nr. D1-11/3-3</w:t>
      </w:r>
      <w:r w:rsidR="003D46BB" w:rsidRPr="00EA2E53">
        <w:rPr>
          <w:sz w:val="22"/>
          <w:szCs w:val="22"/>
        </w:rPr>
        <w:t xml:space="preserve"> ir </w:t>
      </w:r>
      <w:r w:rsidR="00827353" w:rsidRPr="00827353">
        <w:rPr>
          <w:sz w:val="22"/>
          <w:szCs w:val="22"/>
        </w:rPr>
        <w:t>Dviračių ir pėsčiųjų eismo infrastruktūros planavimo ir projektavimo taisyklių, patvirtintomis Lietuvos Respublikos susisiekimo ministro 2024 m. lapkričio 26 d. įsakymu Nr. 3-415 ir Pėsčiųjų perėjimo per kelius ir gatves organizavimo taisyklių, patvirtintų Lietuvos Respublikos susisiekimo ministro 2020 m. rugpjūčio 28 d. įsakymu Nr. 3-487</w:t>
      </w:r>
      <w:r w:rsidR="00503664">
        <w:rPr>
          <w:sz w:val="22"/>
          <w:szCs w:val="22"/>
        </w:rPr>
        <w:t>, reikalavimais</w:t>
      </w:r>
      <w:r w:rsidR="003D46BB" w:rsidRPr="00EA2E53">
        <w:rPr>
          <w:sz w:val="22"/>
          <w:szCs w:val="22"/>
        </w:rPr>
        <w:t xml:space="preserve">. </w:t>
      </w:r>
      <w:r w:rsidRPr="00EA2E53">
        <w:rPr>
          <w:sz w:val="22"/>
          <w:szCs w:val="22"/>
        </w:rPr>
        <w:t xml:space="preserve">Paminėtina ir tai, kad gatvių kategorijos valstybinės reikšmės keliams parenkamos vadovaujantis Lietuvos automobilių kelių direkcijos direktoriaus 2019 m. spalio 29 d. įsakymu Nr. V-166 „Dėl gatvių kategorijų nustatymo ir kelių ruožų priskyrimo gatvių kategorijoms patvirtinimo“, (viešai </w:t>
      </w:r>
      <w:r w:rsidRPr="00EA2E53">
        <w:rPr>
          <w:sz w:val="22"/>
          <w:szCs w:val="22"/>
        </w:rPr>
        <w:lastRenderedPageBreak/>
        <w:t xml:space="preserve">paskelbta adresu: </w:t>
      </w:r>
      <w:hyperlink r:id="rId11" w:history="1">
        <w:r w:rsidRPr="00EA2E53">
          <w:rPr>
            <w:rStyle w:val="Hipersaitas"/>
            <w:sz w:val="22"/>
            <w:szCs w:val="22"/>
          </w:rPr>
          <w:t>https://e-seimasx.lrs.lt/portal/legalAct/lt/TAD/bafa9601fb5411e993cb8c8daaf8ff8a?jfwid=oou0hfym9</w:t>
        </w:r>
      </w:hyperlink>
      <w:r w:rsidRPr="00EA2E53">
        <w:rPr>
          <w:sz w:val="22"/>
          <w:szCs w:val="22"/>
        </w:rPr>
        <w:t xml:space="preserve"> );</w:t>
      </w:r>
    </w:p>
    <w:p w14:paraId="35BB799B" w14:textId="79410A3A" w:rsidR="003D46BB" w:rsidRPr="00EA2E53" w:rsidRDefault="00DD7859" w:rsidP="003D46BB">
      <w:pPr>
        <w:pStyle w:val="Default"/>
        <w:numPr>
          <w:ilvl w:val="1"/>
          <w:numId w:val="3"/>
        </w:numPr>
        <w:spacing w:line="276" w:lineRule="auto"/>
        <w:jc w:val="both"/>
        <w:rPr>
          <w:sz w:val="22"/>
          <w:szCs w:val="22"/>
        </w:rPr>
      </w:pPr>
      <w:r w:rsidRPr="00EA2E53">
        <w:rPr>
          <w:sz w:val="22"/>
          <w:szCs w:val="22"/>
        </w:rPr>
        <w:t>įvažiavimus ir išvažiavimus iš sklypų ar gatvių numatyti naudojant jau esamas teisėtai įrengtas nuovažas (sankryžas); naujų nuovažų nuo keli</w:t>
      </w:r>
      <w:r w:rsidR="00002E4D">
        <w:rPr>
          <w:sz w:val="22"/>
          <w:szCs w:val="22"/>
        </w:rPr>
        <w:t>o</w:t>
      </w:r>
      <w:r w:rsidRPr="00EA2E53">
        <w:rPr>
          <w:sz w:val="22"/>
          <w:szCs w:val="22"/>
        </w:rPr>
        <w:t xml:space="preserve"> neplanuoti ir neįrenginėti;</w:t>
      </w:r>
    </w:p>
    <w:p w14:paraId="5F7E34CC" w14:textId="77777777" w:rsidR="003D46BB" w:rsidRPr="00EA2E53" w:rsidRDefault="00DD7859" w:rsidP="003D46BB">
      <w:pPr>
        <w:pStyle w:val="Default"/>
        <w:numPr>
          <w:ilvl w:val="1"/>
          <w:numId w:val="3"/>
        </w:numPr>
        <w:spacing w:line="276" w:lineRule="auto"/>
        <w:jc w:val="both"/>
        <w:rPr>
          <w:sz w:val="22"/>
          <w:szCs w:val="22"/>
        </w:rPr>
      </w:pPr>
      <w:r w:rsidRPr="00EA2E53">
        <w:rPr>
          <w:sz w:val="22"/>
          <w:szCs w:val="22"/>
        </w:rPr>
        <w:t>esant poreikiui įvažiavimus ir išvažiavimus iš sklypų ar gatvių remontą planuoti įvertinus statybos rekomendacijų R 36-01 „Automobilių kelių sankryžos“, patvirtintų Lietuvos automobilių kelių direkcijos prie Susisiekimo ministerijos generalinio direktoriaus 2002 m. vasario 7 d. įsakymu Nr. 9, reikalavimus;</w:t>
      </w:r>
    </w:p>
    <w:p w14:paraId="2D690DBD" w14:textId="2839E96D" w:rsidR="00A97AA5" w:rsidRPr="00EA2E53" w:rsidRDefault="00DD7859" w:rsidP="00A97AA5">
      <w:pPr>
        <w:pStyle w:val="Default"/>
        <w:numPr>
          <w:ilvl w:val="1"/>
          <w:numId w:val="3"/>
        </w:numPr>
        <w:spacing w:line="276" w:lineRule="auto"/>
        <w:jc w:val="both"/>
        <w:rPr>
          <w:sz w:val="22"/>
          <w:szCs w:val="22"/>
        </w:rPr>
      </w:pPr>
      <w:r w:rsidRPr="00EA2E53">
        <w:rPr>
          <w:sz w:val="22"/>
          <w:szCs w:val="22"/>
        </w:rPr>
        <w:t>kelių statini</w:t>
      </w:r>
      <w:r w:rsidR="00002E4D">
        <w:rPr>
          <w:sz w:val="22"/>
          <w:szCs w:val="22"/>
        </w:rPr>
        <w:t>o</w:t>
      </w:r>
      <w:r w:rsidRPr="00EA2E53">
        <w:rPr>
          <w:sz w:val="22"/>
          <w:szCs w:val="22"/>
        </w:rPr>
        <w:t xml:space="preserve"> (</w:t>
      </w:r>
      <w:proofErr w:type="spellStart"/>
      <w:r w:rsidR="00A56ACB" w:rsidRPr="00EA2E53">
        <w:rPr>
          <w:sz w:val="22"/>
          <w:szCs w:val="22"/>
          <w:lang w:val="en-US"/>
        </w:rPr>
        <w:t>unik</w:t>
      </w:r>
      <w:proofErr w:type="spellEnd"/>
      <w:r w:rsidR="00A56ACB" w:rsidRPr="00EA2E53">
        <w:rPr>
          <w:sz w:val="22"/>
          <w:szCs w:val="22"/>
          <w:lang w:val="en-US"/>
        </w:rPr>
        <w:t>. Nr. 4400-</w:t>
      </w:r>
      <w:r w:rsidR="001E249E">
        <w:rPr>
          <w:sz w:val="22"/>
          <w:szCs w:val="22"/>
          <w:lang w:val="en-US"/>
        </w:rPr>
        <w:t>2100-1567</w:t>
      </w:r>
      <w:r w:rsidRPr="00EA2E53">
        <w:rPr>
          <w:sz w:val="22"/>
          <w:szCs w:val="22"/>
        </w:rPr>
        <w:t xml:space="preserve">) ribose </w:t>
      </w:r>
      <w:r w:rsidR="00A56ACB" w:rsidRPr="00EA2E53">
        <w:rPr>
          <w:sz w:val="22"/>
          <w:szCs w:val="22"/>
        </w:rPr>
        <w:t>dvirači</w:t>
      </w:r>
      <w:r w:rsidR="00CB4A0D" w:rsidRPr="00EA2E53">
        <w:rPr>
          <w:sz w:val="22"/>
          <w:szCs w:val="22"/>
        </w:rPr>
        <w:t>ų</w:t>
      </w:r>
      <w:r w:rsidR="00A56ACB" w:rsidRPr="00EA2E53">
        <w:rPr>
          <w:sz w:val="22"/>
          <w:szCs w:val="22"/>
        </w:rPr>
        <w:t xml:space="preserve"> tako, </w:t>
      </w:r>
      <w:r w:rsidRPr="00EA2E53">
        <w:rPr>
          <w:sz w:val="22"/>
          <w:szCs w:val="22"/>
        </w:rPr>
        <w:t>važiuojamosios dalies, nuovažų (sankryžų) dangas numatyti su asfaltbetonio danga vadovaujantis Automobilių kelių standartizuotų dangų konstrukcijų projektavimo taisyklėmis KPT SDK 19, patvirtintomis Lietuvos automobilių kelių direkcijos prie Susisiekimo ministerijos generalinio direktoriaus 2019 m. sausio 25 d. įsakymu Nr. V-16;</w:t>
      </w:r>
    </w:p>
    <w:p w14:paraId="15F79310" w14:textId="77777777" w:rsidR="00A97AA5" w:rsidRPr="00EA2E53" w:rsidRDefault="00DD7859" w:rsidP="00A97AA5">
      <w:pPr>
        <w:pStyle w:val="Default"/>
        <w:numPr>
          <w:ilvl w:val="1"/>
          <w:numId w:val="3"/>
        </w:numPr>
        <w:spacing w:line="276" w:lineRule="auto"/>
        <w:jc w:val="both"/>
        <w:rPr>
          <w:sz w:val="22"/>
          <w:szCs w:val="22"/>
        </w:rPr>
      </w:pPr>
      <w:r w:rsidRPr="00EA2E53">
        <w:rPr>
          <w:sz w:val="22"/>
          <w:szCs w:val="22"/>
        </w:rPr>
        <w:t>vadovautis Automobilių kelių vandens nuleidimo įrenginių projektavimo taisyklėmis KPT VNS 16, patvirtintomis Lietuvos automobilių kelių direkcijos prie Susisiekimo ministerijos generalinio direktoriaus 2016 m. rugpjūčio 31 d. įsakymu Nr. V-476;</w:t>
      </w:r>
    </w:p>
    <w:p w14:paraId="0C97C117" w14:textId="77777777" w:rsidR="00A97AA5" w:rsidRPr="00EA2E53" w:rsidRDefault="00DD7859" w:rsidP="00A97AA5">
      <w:pPr>
        <w:pStyle w:val="Default"/>
        <w:numPr>
          <w:ilvl w:val="1"/>
          <w:numId w:val="3"/>
        </w:numPr>
        <w:spacing w:line="276" w:lineRule="auto"/>
        <w:jc w:val="both"/>
        <w:rPr>
          <w:sz w:val="22"/>
          <w:szCs w:val="22"/>
        </w:rPr>
      </w:pPr>
      <w:r w:rsidRPr="00EA2E53">
        <w:rPr>
          <w:sz w:val="22"/>
          <w:szCs w:val="22"/>
        </w:rPr>
        <w:t xml:space="preserve">vadovautis Pėsčiųjų perėjimo per kelius ir gatves organizavimo taisyklėmis, patvirtintomis Lietuvos Respublikos susisiekimo ministro 2020 m. rugpjūčio 28 d. įsakymu Nr. 3-487; </w:t>
      </w:r>
    </w:p>
    <w:p w14:paraId="551EEF7B" w14:textId="77777777" w:rsidR="00A97AA5" w:rsidRPr="00EA2E53" w:rsidRDefault="00DD7859" w:rsidP="00A97AA5">
      <w:pPr>
        <w:pStyle w:val="Default"/>
        <w:numPr>
          <w:ilvl w:val="1"/>
          <w:numId w:val="3"/>
        </w:numPr>
        <w:spacing w:line="276" w:lineRule="auto"/>
        <w:jc w:val="both"/>
        <w:rPr>
          <w:sz w:val="22"/>
          <w:szCs w:val="22"/>
        </w:rPr>
      </w:pPr>
      <w:r w:rsidRPr="00EA2E53">
        <w:rPr>
          <w:sz w:val="22"/>
          <w:szCs w:val="22"/>
        </w:rPr>
        <w:t>vadovautis statybos techniniu reglamentu STR 2.03.01:2019 „Statinių prieinamumas“, patvirtinto Lietuvos Respublikos aplinkos ministro 2019 m. lapkričio 4 d. įsakymu Nr. D1-653, reikalavimais;</w:t>
      </w:r>
    </w:p>
    <w:p w14:paraId="66B56EFB" w14:textId="77777777" w:rsidR="00CF081A" w:rsidRPr="00EA2E53" w:rsidRDefault="00DD7859" w:rsidP="00CF081A">
      <w:pPr>
        <w:pStyle w:val="Default"/>
        <w:numPr>
          <w:ilvl w:val="1"/>
          <w:numId w:val="3"/>
        </w:numPr>
        <w:spacing w:line="276" w:lineRule="auto"/>
        <w:jc w:val="both"/>
        <w:rPr>
          <w:sz w:val="22"/>
          <w:szCs w:val="22"/>
        </w:rPr>
      </w:pPr>
      <w:r w:rsidRPr="00EA2E53">
        <w:rPr>
          <w:sz w:val="22"/>
          <w:szCs w:val="22"/>
        </w:rPr>
        <w:t>vadovautis Kelio ženklų ir vertikaliojo ženklinimo taisyklėmis, patvirtintomis Lietuvos Respublikos susisiekimo ministro 2012 m. sausio 31 d. įsakymu Nr. 3-83;</w:t>
      </w:r>
    </w:p>
    <w:p w14:paraId="36F89527" w14:textId="77777777" w:rsidR="00B45956" w:rsidRPr="00EA2E53" w:rsidRDefault="00CF081A" w:rsidP="00B45956">
      <w:pPr>
        <w:pStyle w:val="Default"/>
        <w:numPr>
          <w:ilvl w:val="1"/>
          <w:numId w:val="3"/>
        </w:numPr>
        <w:spacing w:line="276" w:lineRule="auto"/>
        <w:jc w:val="both"/>
        <w:rPr>
          <w:sz w:val="22"/>
          <w:szCs w:val="22"/>
        </w:rPr>
      </w:pPr>
      <w:r w:rsidRPr="00EA2E53">
        <w:rPr>
          <w:sz w:val="22"/>
          <w:szCs w:val="22"/>
        </w:rPr>
        <w:t>vadovautis kelio ženklų atramų parinkimo, projektavimo ir įrengimo taisyklėmis PĮT KŽA 08, patvirtintomis Lietuvos automobilių kelių direkcijos prie Susiekimo ministerijos generalinio direktoriaus 2008 m. rugsėjo 29 d. įsakymu Nr. V-298;</w:t>
      </w:r>
    </w:p>
    <w:p w14:paraId="6ABE6816" w14:textId="77777777" w:rsidR="00B45956" w:rsidRPr="00EA2E53" w:rsidRDefault="003B59FA" w:rsidP="00B45956">
      <w:pPr>
        <w:pStyle w:val="Default"/>
        <w:numPr>
          <w:ilvl w:val="1"/>
          <w:numId w:val="3"/>
        </w:numPr>
        <w:spacing w:line="276" w:lineRule="auto"/>
        <w:jc w:val="both"/>
        <w:rPr>
          <w:sz w:val="22"/>
          <w:szCs w:val="22"/>
        </w:rPr>
      </w:pPr>
      <w:r w:rsidRPr="00EA2E53">
        <w:rPr>
          <w:sz w:val="22"/>
          <w:szCs w:val="22"/>
        </w:rPr>
        <w:t>vadovautis Kelių horizontaliojo ženklinimo taisyklėmis patvirtintomis Lietuvos Respublikos susisiekimo ministro 2012 m. sausio 31 d. įsakymu Nr. 3-82;</w:t>
      </w:r>
    </w:p>
    <w:p w14:paraId="4B4665F1" w14:textId="77777777" w:rsidR="00B45956" w:rsidRPr="00EA2E53" w:rsidRDefault="00B45956" w:rsidP="00B45956">
      <w:pPr>
        <w:pStyle w:val="Default"/>
        <w:numPr>
          <w:ilvl w:val="1"/>
          <w:numId w:val="3"/>
        </w:numPr>
        <w:spacing w:line="276" w:lineRule="auto"/>
        <w:jc w:val="both"/>
        <w:rPr>
          <w:sz w:val="22"/>
          <w:szCs w:val="22"/>
        </w:rPr>
      </w:pPr>
      <w:r w:rsidRPr="00EA2E53">
        <w:rPr>
          <w:sz w:val="22"/>
          <w:szCs w:val="22"/>
        </w:rPr>
        <w:t>vadovautis Automobilių kelių transporto priemonių apsauginių atitvarų sistemų projektavimo taisyklėmis KPT TAS 09, patvirtintomis Lietuvos automobilių kelių direkcijos prie Susisiekimo ministerijos direktoriaus 2010 m. sausio 7 d. įsakymu Nr. V-8;</w:t>
      </w:r>
    </w:p>
    <w:p w14:paraId="6D635322" w14:textId="77777777" w:rsidR="00FF1262" w:rsidRPr="00EA2E53" w:rsidRDefault="00B45956" w:rsidP="00FF1262">
      <w:pPr>
        <w:pStyle w:val="Default"/>
        <w:numPr>
          <w:ilvl w:val="1"/>
          <w:numId w:val="3"/>
        </w:numPr>
        <w:spacing w:line="276" w:lineRule="auto"/>
        <w:jc w:val="both"/>
        <w:rPr>
          <w:sz w:val="22"/>
          <w:szCs w:val="22"/>
        </w:rPr>
      </w:pPr>
      <w:r w:rsidRPr="00EA2E53">
        <w:rPr>
          <w:sz w:val="22"/>
          <w:szCs w:val="22"/>
        </w:rPr>
        <w:t>vadovautis Automobilių kelių vandens nuleidimo sistemų projektavimo taisyklėmis KPT VNS 16 patvirtintomis Lietuvos automobilių kelių direkcijos prie Susisiekimo ministerijos direktoriaus 2016 m. rugpjūčio 31 d. įsakymu Nr. V-476;</w:t>
      </w:r>
    </w:p>
    <w:p w14:paraId="68AA7501" w14:textId="2273AAE8" w:rsidR="00B45956" w:rsidRPr="00EA2E53" w:rsidRDefault="00FF1262" w:rsidP="00FF1262">
      <w:pPr>
        <w:pStyle w:val="Default"/>
        <w:numPr>
          <w:ilvl w:val="1"/>
          <w:numId w:val="3"/>
        </w:numPr>
        <w:spacing w:line="276" w:lineRule="auto"/>
        <w:jc w:val="both"/>
        <w:rPr>
          <w:sz w:val="22"/>
          <w:szCs w:val="22"/>
        </w:rPr>
      </w:pPr>
      <w:r w:rsidRPr="00EA2E53">
        <w:rPr>
          <w:sz w:val="22"/>
          <w:szCs w:val="22"/>
        </w:rPr>
        <w:t>vadovautis Automobilių kelių signalinių stulpelių techninių reikalavimų aprašu ir įrengimo taisyklėmis TRAT SST 14, patvirtintomis Lietuvos automobilių kelių direkcijos prie Susisiekimo ministerijos direktoriaus 2014 m. vasario 20 d. įsakymu Nr. V-69;</w:t>
      </w:r>
    </w:p>
    <w:p w14:paraId="561B4C2E" w14:textId="77777777" w:rsidR="00A97AA5" w:rsidRPr="00EA2E53" w:rsidRDefault="00DD7859" w:rsidP="00A97AA5">
      <w:pPr>
        <w:pStyle w:val="Default"/>
        <w:numPr>
          <w:ilvl w:val="1"/>
          <w:numId w:val="3"/>
        </w:numPr>
        <w:spacing w:line="276" w:lineRule="auto"/>
        <w:jc w:val="both"/>
        <w:rPr>
          <w:sz w:val="22"/>
          <w:szCs w:val="22"/>
        </w:rPr>
      </w:pPr>
      <w:r w:rsidRPr="00EA2E53">
        <w:rPr>
          <w:sz w:val="22"/>
          <w:szCs w:val="22"/>
        </w:rPr>
        <w:t>pateikti projektuojamų (remontuojamų) dangų konstrukcijos sujungimo su keli</w:t>
      </w:r>
      <w:r w:rsidR="00A97AA5" w:rsidRPr="00EA2E53">
        <w:rPr>
          <w:sz w:val="22"/>
          <w:szCs w:val="22"/>
        </w:rPr>
        <w:t>ų</w:t>
      </w:r>
      <w:r w:rsidRPr="00EA2E53">
        <w:rPr>
          <w:sz w:val="22"/>
          <w:szCs w:val="22"/>
        </w:rPr>
        <w:t xml:space="preserve"> konstrukcija sprendinius (atskira detalės išnaša susisiekimo brėžinyje);</w:t>
      </w:r>
    </w:p>
    <w:p w14:paraId="1C48F48C" w14:textId="77777777" w:rsidR="00A97AA5" w:rsidRPr="00EA2E53" w:rsidRDefault="00DD7859" w:rsidP="00A97AA5">
      <w:pPr>
        <w:pStyle w:val="Default"/>
        <w:numPr>
          <w:ilvl w:val="1"/>
          <w:numId w:val="3"/>
        </w:numPr>
        <w:spacing w:line="276" w:lineRule="auto"/>
        <w:jc w:val="both"/>
        <w:rPr>
          <w:sz w:val="22"/>
          <w:szCs w:val="22"/>
        </w:rPr>
      </w:pPr>
      <w:r w:rsidRPr="00EA2E53">
        <w:rPr>
          <w:sz w:val="22"/>
          <w:szCs w:val="22"/>
        </w:rPr>
        <w:t>pažeidus keli</w:t>
      </w:r>
      <w:r w:rsidR="00A97AA5" w:rsidRPr="00EA2E53">
        <w:rPr>
          <w:sz w:val="22"/>
          <w:szCs w:val="22"/>
        </w:rPr>
        <w:t>ų</w:t>
      </w:r>
      <w:r w:rsidRPr="00EA2E53">
        <w:rPr>
          <w:sz w:val="22"/>
          <w:szCs w:val="22"/>
        </w:rPr>
        <w:t xml:space="preserve"> paviršinio vandens nuvedimo įrenginius ar kitus kelio elementus, numatyti jų atstatymą;</w:t>
      </w:r>
    </w:p>
    <w:p w14:paraId="1DADD21F" w14:textId="77777777" w:rsidR="00A97AA5" w:rsidRPr="00EA2E53" w:rsidRDefault="00DD7859" w:rsidP="00A97AA5">
      <w:pPr>
        <w:pStyle w:val="Default"/>
        <w:numPr>
          <w:ilvl w:val="0"/>
          <w:numId w:val="3"/>
        </w:numPr>
        <w:spacing w:line="276" w:lineRule="auto"/>
        <w:jc w:val="both"/>
        <w:rPr>
          <w:sz w:val="22"/>
          <w:szCs w:val="22"/>
        </w:rPr>
      </w:pPr>
      <w:r w:rsidRPr="00EA2E53">
        <w:rPr>
          <w:sz w:val="22"/>
          <w:szCs w:val="22"/>
        </w:rPr>
        <w:t>kiti reikalavimai:</w:t>
      </w:r>
    </w:p>
    <w:p w14:paraId="1D92764E" w14:textId="0C1FA9A3" w:rsidR="00A97AA5" w:rsidRPr="00EA2E53" w:rsidRDefault="00DD7859" w:rsidP="00A97AA5">
      <w:pPr>
        <w:pStyle w:val="Default"/>
        <w:numPr>
          <w:ilvl w:val="1"/>
          <w:numId w:val="3"/>
        </w:numPr>
        <w:spacing w:line="276" w:lineRule="auto"/>
        <w:jc w:val="both"/>
        <w:rPr>
          <w:sz w:val="22"/>
          <w:szCs w:val="22"/>
        </w:rPr>
      </w:pPr>
      <w:r w:rsidRPr="00EA2E53">
        <w:rPr>
          <w:sz w:val="22"/>
          <w:szCs w:val="22"/>
        </w:rPr>
        <w:lastRenderedPageBreak/>
        <w:t>projekte pažymėti keli</w:t>
      </w:r>
      <w:r w:rsidR="00A97AA5" w:rsidRPr="00EA2E53">
        <w:rPr>
          <w:sz w:val="22"/>
          <w:szCs w:val="22"/>
        </w:rPr>
        <w:t>ų</w:t>
      </w:r>
      <w:r w:rsidRPr="00EA2E53">
        <w:rPr>
          <w:sz w:val="22"/>
          <w:szCs w:val="22"/>
        </w:rPr>
        <w:t xml:space="preserve"> juostos ir/arba statinio ribas;</w:t>
      </w:r>
    </w:p>
    <w:p w14:paraId="0AC9156A" w14:textId="77777777" w:rsidR="00A97AA5" w:rsidRPr="00EA2E53" w:rsidRDefault="00DD7859" w:rsidP="00A97AA5">
      <w:pPr>
        <w:pStyle w:val="Default"/>
        <w:numPr>
          <w:ilvl w:val="1"/>
          <w:numId w:val="3"/>
        </w:numPr>
        <w:spacing w:line="276" w:lineRule="auto"/>
        <w:jc w:val="both"/>
        <w:rPr>
          <w:sz w:val="22"/>
          <w:szCs w:val="22"/>
        </w:rPr>
      </w:pPr>
      <w:r w:rsidRPr="00EA2E53">
        <w:rPr>
          <w:sz w:val="22"/>
          <w:szCs w:val="22"/>
        </w:rPr>
        <w:t>projekte pažymėti keli</w:t>
      </w:r>
      <w:r w:rsidR="00A97AA5" w:rsidRPr="00EA2E53">
        <w:rPr>
          <w:sz w:val="22"/>
          <w:szCs w:val="22"/>
        </w:rPr>
        <w:t>ų</w:t>
      </w:r>
      <w:r w:rsidRPr="00EA2E53">
        <w:rPr>
          <w:sz w:val="22"/>
          <w:szCs w:val="22"/>
        </w:rPr>
        <w:t xml:space="preserve"> apsaugos zonos ribas;</w:t>
      </w:r>
    </w:p>
    <w:p w14:paraId="703E3E23" w14:textId="431434A6" w:rsidR="0074371B" w:rsidRPr="00EA2E53" w:rsidRDefault="0074371B" w:rsidP="00A97AA5">
      <w:pPr>
        <w:pStyle w:val="Default"/>
        <w:numPr>
          <w:ilvl w:val="1"/>
          <w:numId w:val="3"/>
        </w:numPr>
        <w:spacing w:line="276" w:lineRule="auto"/>
        <w:jc w:val="both"/>
        <w:rPr>
          <w:sz w:val="22"/>
          <w:szCs w:val="22"/>
        </w:rPr>
      </w:pPr>
      <w:r w:rsidRPr="00EA2E53">
        <w:rPr>
          <w:sz w:val="22"/>
          <w:szCs w:val="22"/>
        </w:rPr>
        <w:t>projekte įvertinti / numatyti vandens nuleidimo nuo kelių</w:t>
      </w:r>
      <w:r w:rsidR="0071160C" w:rsidRPr="00EA2E53">
        <w:rPr>
          <w:sz w:val="22"/>
          <w:szCs w:val="22"/>
        </w:rPr>
        <w:t xml:space="preserve"> ir kelių konstrukcijos, dviračių tako ir tako konstrukcijos sprendini</w:t>
      </w:r>
      <w:r w:rsidR="00B90239" w:rsidRPr="00EA2E53">
        <w:rPr>
          <w:sz w:val="22"/>
          <w:szCs w:val="22"/>
        </w:rPr>
        <w:t>us</w:t>
      </w:r>
      <w:r w:rsidR="0071160C" w:rsidRPr="00EA2E53">
        <w:rPr>
          <w:sz w:val="22"/>
          <w:szCs w:val="22"/>
        </w:rPr>
        <w:t>;</w:t>
      </w:r>
    </w:p>
    <w:p w14:paraId="6CB878A0" w14:textId="70D96630" w:rsidR="00A56ACB" w:rsidRPr="00EA2E53" w:rsidRDefault="00A56ACB" w:rsidP="00A97AA5">
      <w:pPr>
        <w:pStyle w:val="Default"/>
        <w:numPr>
          <w:ilvl w:val="1"/>
          <w:numId w:val="3"/>
        </w:numPr>
        <w:spacing w:line="276" w:lineRule="auto"/>
        <w:jc w:val="both"/>
        <w:rPr>
          <w:sz w:val="22"/>
          <w:szCs w:val="22"/>
        </w:rPr>
      </w:pPr>
      <w:r w:rsidRPr="00EA2E53">
        <w:rPr>
          <w:sz w:val="22"/>
          <w:szCs w:val="22"/>
        </w:rPr>
        <w:t>projekte įvertinti, kad dviračių tako priežiūra (valymas, šienavimas) bus atliekama mechanizuotu būdu;</w:t>
      </w:r>
    </w:p>
    <w:p w14:paraId="437F8A6F" w14:textId="6CD39FA3" w:rsidR="003F11F7" w:rsidRPr="00EA2E53" w:rsidRDefault="00916D65" w:rsidP="00A97AA5">
      <w:pPr>
        <w:pStyle w:val="Default"/>
        <w:numPr>
          <w:ilvl w:val="1"/>
          <w:numId w:val="3"/>
        </w:numPr>
        <w:spacing w:line="276" w:lineRule="auto"/>
        <w:jc w:val="both"/>
        <w:rPr>
          <w:sz w:val="22"/>
          <w:szCs w:val="22"/>
        </w:rPr>
      </w:pPr>
      <w:r w:rsidRPr="00EA2E53">
        <w:rPr>
          <w:sz w:val="22"/>
          <w:szCs w:val="22"/>
        </w:rPr>
        <w:t xml:space="preserve">projekte </w:t>
      </w:r>
      <w:r w:rsidR="00B90239" w:rsidRPr="00EA2E53">
        <w:rPr>
          <w:sz w:val="22"/>
          <w:szCs w:val="22"/>
        </w:rPr>
        <w:t xml:space="preserve">turi būti </w:t>
      </w:r>
      <w:r w:rsidRPr="00EA2E53">
        <w:rPr>
          <w:sz w:val="22"/>
          <w:szCs w:val="22"/>
        </w:rPr>
        <w:t>įvertinti saugaus eismo ir pėsčiųjų perėjimo per keli</w:t>
      </w:r>
      <w:r w:rsidR="00B90239" w:rsidRPr="00EA2E53">
        <w:rPr>
          <w:sz w:val="22"/>
          <w:szCs w:val="22"/>
        </w:rPr>
        <w:t>us</w:t>
      </w:r>
      <w:r w:rsidRPr="00EA2E53">
        <w:rPr>
          <w:sz w:val="22"/>
          <w:szCs w:val="22"/>
        </w:rPr>
        <w:t xml:space="preserve"> organizavimo priemonių įrengimo ir/ar jų sutvarkymo poreik</w:t>
      </w:r>
      <w:r w:rsidR="00B90239" w:rsidRPr="00EA2E53">
        <w:rPr>
          <w:sz w:val="22"/>
          <w:szCs w:val="22"/>
        </w:rPr>
        <w:t>is</w:t>
      </w:r>
      <w:r w:rsidRPr="00EA2E53">
        <w:rPr>
          <w:sz w:val="22"/>
          <w:szCs w:val="22"/>
        </w:rPr>
        <w:t>, vieta, taip pat aktuali</w:t>
      </w:r>
      <w:r w:rsidR="00B90239" w:rsidRPr="00EA2E53">
        <w:rPr>
          <w:sz w:val="22"/>
          <w:szCs w:val="22"/>
        </w:rPr>
        <w:t>o</w:t>
      </w:r>
      <w:r w:rsidRPr="00EA2E53">
        <w:rPr>
          <w:sz w:val="22"/>
          <w:szCs w:val="22"/>
        </w:rPr>
        <w:t>s pėsčiųjų infrastruktūros jungt</w:t>
      </w:r>
      <w:r w:rsidR="00B90239" w:rsidRPr="00EA2E53">
        <w:rPr>
          <w:sz w:val="22"/>
          <w:szCs w:val="22"/>
        </w:rPr>
        <w:t>y</w:t>
      </w:r>
      <w:r w:rsidRPr="00EA2E53">
        <w:rPr>
          <w:sz w:val="22"/>
          <w:szCs w:val="22"/>
        </w:rPr>
        <w:t>s (pvz. su esamai takais, autobusų laukimo peronais)</w:t>
      </w:r>
      <w:r w:rsidR="003F11F7" w:rsidRPr="00EA2E53">
        <w:rPr>
          <w:sz w:val="22"/>
          <w:szCs w:val="22"/>
        </w:rPr>
        <w:t>;</w:t>
      </w:r>
    </w:p>
    <w:p w14:paraId="32B91AAC" w14:textId="3A35A1E5" w:rsidR="00911A17" w:rsidRPr="00EA2E53" w:rsidRDefault="003F11F7" w:rsidP="00394BCA">
      <w:pPr>
        <w:pStyle w:val="Default"/>
        <w:numPr>
          <w:ilvl w:val="1"/>
          <w:numId w:val="3"/>
        </w:numPr>
        <w:spacing w:line="276" w:lineRule="auto"/>
        <w:jc w:val="both"/>
        <w:rPr>
          <w:sz w:val="22"/>
          <w:szCs w:val="22"/>
        </w:rPr>
      </w:pPr>
      <w:r w:rsidRPr="00EA2E53">
        <w:rPr>
          <w:sz w:val="22"/>
          <w:szCs w:val="22"/>
        </w:rPr>
        <w:t>įvertinti specialiojo plano „Dviračių takų-trasų išdėstymo Šakių rajono savivaldybės teritorijoje specialusis planas” sprendinius (</w:t>
      </w:r>
      <w:hyperlink r:id="rId12" w:history="1">
        <w:r w:rsidRPr="00EA2E53">
          <w:rPr>
            <w:rStyle w:val="Hipersaitas"/>
            <w:sz w:val="22"/>
            <w:szCs w:val="22"/>
          </w:rPr>
          <w:t>www.tpdr.lt</w:t>
        </w:r>
      </w:hyperlink>
      <w:r w:rsidRPr="00EA2E53">
        <w:rPr>
          <w:sz w:val="22"/>
          <w:szCs w:val="22"/>
        </w:rPr>
        <w:t xml:space="preserve"> </w:t>
      </w:r>
      <w:proofErr w:type="spellStart"/>
      <w:r w:rsidRPr="00EA2E53">
        <w:rPr>
          <w:sz w:val="22"/>
          <w:szCs w:val="22"/>
        </w:rPr>
        <w:t>reg</w:t>
      </w:r>
      <w:proofErr w:type="spellEnd"/>
      <w:r w:rsidRPr="00EA2E53">
        <w:rPr>
          <w:sz w:val="22"/>
          <w:szCs w:val="22"/>
        </w:rPr>
        <w:t>. Nr. T00042909 (000842000458));</w:t>
      </w:r>
    </w:p>
    <w:p w14:paraId="38DFFA0E" w14:textId="406D6DAE" w:rsidR="00911A17" w:rsidRPr="00EA2E53" w:rsidRDefault="00911A17" w:rsidP="00A97AA5">
      <w:pPr>
        <w:pStyle w:val="Default"/>
        <w:numPr>
          <w:ilvl w:val="1"/>
          <w:numId w:val="3"/>
        </w:numPr>
        <w:spacing w:line="276" w:lineRule="auto"/>
        <w:jc w:val="both"/>
        <w:rPr>
          <w:sz w:val="22"/>
          <w:szCs w:val="22"/>
        </w:rPr>
      </w:pPr>
      <w:r w:rsidRPr="00EA2E53">
        <w:rPr>
          <w:sz w:val="22"/>
          <w:szCs w:val="22"/>
        </w:rPr>
        <w:t xml:space="preserve">įvertinti įgyvendinto projekto „Valstybinės reikšmės krašto kelio </w:t>
      </w:r>
      <w:r w:rsidR="005C43AC" w:rsidRPr="005C43AC">
        <w:rPr>
          <w:sz w:val="22"/>
          <w:szCs w:val="22"/>
        </w:rPr>
        <w:t>Nr. 138 Vilkaviškis – Kudirkos Naumiestis – Šakiai (nuo 32,56 km iki 43,085 km) paprastasis remontas</w:t>
      </w:r>
      <w:r w:rsidRPr="00EA2E53">
        <w:rPr>
          <w:sz w:val="22"/>
          <w:szCs w:val="22"/>
        </w:rPr>
        <w:t>“ sprendinius;</w:t>
      </w:r>
    </w:p>
    <w:p w14:paraId="037E7BF7" w14:textId="32B9FA7A" w:rsidR="002406CF" w:rsidRPr="00EA2E53" w:rsidRDefault="002406CF" w:rsidP="002406CF">
      <w:pPr>
        <w:pStyle w:val="Default"/>
        <w:numPr>
          <w:ilvl w:val="1"/>
          <w:numId w:val="3"/>
        </w:numPr>
        <w:spacing w:line="276" w:lineRule="auto"/>
        <w:jc w:val="both"/>
        <w:rPr>
          <w:sz w:val="22"/>
          <w:szCs w:val="22"/>
        </w:rPr>
      </w:pPr>
      <w:r w:rsidRPr="00EA2E53">
        <w:rPr>
          <w:sz w:val="22"/>
          <w:szCs w:val="22"/>
        </w:rPr>
        <w:t xml:space="preserve">pėsčiųjų ir </w:t>
      </w:r>
      <w:r w:rsidR="00A97AA5" w:rsidRPr="00EA2E53">
        <w:rPr>
          <w:sz w:val="22"/>
          <w:szCs w:val="22"/>
        </w:rPr>
        <w:t>dviračių tak</w:t>
      </w:r>
      <w:r w:rsidRPr="00EA2E53">
        <w:rPr>
          <w:sz w:val="22"/>
          <w:szCs w:val="22"/>
        </w:rPr>
        <w:t>ų</w:t>
      </w:r>
      <w:r w:rsidR="00A97AA5" w:rsidRPr="00EA2E53">
        <w:rPr>
          <w:sz w:val="22"/>
          <w:szCs w:val="22"/>
        </w:rPr>
        <w:t xml:space="preserve">, </w:t>
      </w:r>
      <w:r w:rsidR="00DD7859" w:rsidRPr="00EA2E53">
        <w:rPr>
          <w:sz w:val="22"/>
          <w:szCs w:val="22"/>
        </w:rPr>
        <w:t>nuovažų (sankryžų)</w:t>
      </w:r>
      <w:r w:rsidR="00A97AA5" w:rsidRPr="00EA2E53">
        <w:rPr>
          <w:sz w:val="22"/>
          <w:szCs w:val="22"/>
        </w:rPr>
        <w:t>, tiltų</w:t>
      </w:r>
      <w:r w:rsidRPr="00EA2E53">
        <w:rPr>
          <w:sz w:val="22"/>
          <w:szCs w:val="22"/>
        </w:rPr>
        <w:t>,</w:t>
      </w:r>
      <w:r w:rsidR="0071160C" w:rsidRPr="00EA2E53">
        <w:rPr>
          <w:sz w:val="22"/>
          <w:szCs w:val="22"/>
        </w:rPr>
        <w:t xml:space="preserve"> pralaidų,</w:t>
      </w:r>
      <w:r w:rsidRPr="00EA2E53">
        <w:rPr>
          <w:sz w:val="22"/>
          <w:szCs w:val="22"/>
        </w:rPr>
        <w:t xml:space="preserve"> perėjų, šaligatvių, autobusų sustojimo aikštelių ir kt. kelių elementų</w:t>
      </w:r>
      <w:r w:rsidR="00DD7859" w:rsidRPr="00EA2E53">
        <w:rPr>
          <w:sz w:val="22"/>
          <w:szCs w:val="22"/>
        </w:rPr>
        <w:t xml:space="preserve"> remonto sprendinius rengti nepažeidžiant trečiųjų asmenų interesų;</w:t>
      </w:r>
    </w:p>
    <w:p w14:paraId="239AF411" w14:textId="7DF52705" w:rsidR="002406CF" w:rsidRPr="00EA2E53" w:rsidRDefault="0077351F" w:rsidP="002406CF">
      <w:pPr>
        <w:pStyle w:val="Default"/>
        <w:numPr>
          <w:ilvl w:val="1"/>
          <w:numId w:val="3"/>
        </w:numPr>
        <w:spacing w:line="276" w:lineRule="auto"/>
        <w:jc w:val="both"/>
        <w:rPr>
          <w:sz w:val="22"/>
          <w:szCs w:val="22"/>
        </w:rPr>
      </w:pPr>
      <w:r w:rsidRPr="00EA2E53">
        <w:rPr>
          <w:sz w:val="22"/>
          <w:szCs w:val="22"/>
        </w:rPr>
        <w:t xml:space="preserve">parengti detalius (kurių sudėtis turi būti pakankamai išsami, kad būtų galima įvertinti dviračių tako įrengimo technines ir teisines galimybes) </w:t>
      </w:r>
      <w:r w:rsidR="002406CF" w:rsidRPr="00EA2E53">
        <w:rPr>
          <w:sz w:val="22"/>
          <w:szCs w:val="22"/>
        </w:rPr>
        <w:t>pėsčiųjų ir dviračių takų, nuovažų (sankryžų), tiltų,</w:t>
      </w:r>
      <w:r w:rsidR="0071160C" w:rsidRPr="00EA2E53">
        <w:rPr>
          <w:sz w:val="22"/>
          <w:szCs w:val="22"/>
        </w:rPr>
        <w:t xml:space="preserve"> pralaidų,</w:t>
      </w:r>
      <w:r w:rsidR="002406CF" w:rsidRPr="00EA2E53">
        <w:rPr>
          <w:sz w:val="22"/>
          <w:szCs w:val="22"/>
        </w:rPr>
        <w:t xml:space="preserve"> perėjų, šaligatvių, autobusų sustojimo aikštelių ir kt. kelių elementų</w:t>
      </w:r>
      <w:r w:rsidR="002406CF" w:rsidRPr="00EA2E53">
        <w:rPr>
          <w:sz w:val="22"/>
          <w:szCs w:val="22"/>
          <w:lang w:val="en-US"/>
        </w:rPr>
        <w:t xml:space="preserve"> </w:t>
      </w:r>
      <w:r w:rsidR="00DD7859" w:rsidRPr="00EA2E53">
        <w:rPr>
          <w:sz w:val="22"/>
          <w:szCs w:val="22"/>
        </w:rPr>
        <w:t>remonto</w:t>
      </w:r>
      <w:r w:rsidR="00C95156" w:rsidRPr="00EA2E53">
        <w:rPr>
          <w:sz w:val="22"/>
          <w:szCs w:val="22"/>
        </w:rPr>
        <w:t xml:space="preserve"> / įrengimo</w:t>
      </w:r>
      <w:r w:rsidR="00DD7859" w:rsidRPr="00EA2E53">
        <w:rPr>
          <w:sz w:val="22"/>
          <w:szCs w:val="22"/>
        </w:rPr>
        <w:t xml:space="preserve"> projektinius pasiūlymus</w:t>
      </w:r>
      <w:r w:rsidRPr="00EA2E53">
        <w:rPr>
          <w:sz w:val="22"/>
          <w:szCs w:val="22"/>
        </w:rPr>
        <w:t xml:space="preserve"> ir</w:t>
      </w:r>
      <w:r w:rsidR="00DD7859" w:rsidRPr="00EA2E53">
        <w:rPr>
          <w:sz w:val="22"/>
          <w:szCs w:val="22"/>
        </w:rPr>
        <w:t xml:space="preserve"> pateikti </w:t>
      </w:r>
      <w:r w:rsidR="00B90239" w:rsidRPr="00EA2E53">
        <w:rPr>
          <w:sz w:val="22"/>
          <w:szCs w:val="22"/>
        </w:rPr>
        <w:t>Bendrov</w:t>
      </w:r>
      <w:r w:rsidRPr="00EA2E53">
        <w:rPr>
          <w:sz w:val="22"/>
          <w:szCs w:val="22"/>
        </w:rPr>
        <w:t>ei</w:t>
      </w:r>
      <w:r w:rsidR="00DD7859" w:rsidRPr="00EA2E53">
        <w:rPr>
          <w:sz w:val="22"/>
          <w:szCs w:val="22"/>
        </w:rPr>
        <w:t xml:space="preserve"> įvertinimui;</w:t>
      </w:r>
    </w:p>
    <w:p w14:paraId="33D15FBA" w14:textId="4528ADBA" w:rsidR="002406CF" w:rsidRPr="00EA2E53" w:rsidRDefault="00B90239" w:rsidP="002406CF">
      <w:pPr>
        <w:pStyle w:val="Default"/>
        <w:numPr>
          <w:ilvl w:val="1"/>
          <w:numId w:val="3"/>
        </w:numPr>
        <w:spacing w:line="276" w:lineRule="auto"/>
        <w:jc w:val="both"/>
        <w:rPr>
          <w:sz w:val="22"/>
          <w:szCs w:val="22"/>
        </w:rPr>
      </w:pPr>
      <w:r w:rsidRPr="00EA2E53">
        <w:rPr>
          <w:sz w:val="22"/>
          <w:szCs w:val="22"/>
        </w:rPr>
        <w:t>Bendrovės</w:t>
      </w:r>
      <w:r w:rsidR="00DD7859" w:rsidRPr="00EA2E53">
        <w:rPr>
          <w:sz w:val="22"/>
          <w:szCs w:val="22"/>
        </w:rPr>
        <w:t xml:space="preserve"> rengiamų kelių ir kelio statinių koordinavimo komisijai pritarus </w:t>
      </w:r>
      <w:r w:rsidR="002406CF" w:rsidRPr="00EA2E53">
        <w:rPr>
          <w:sz w:val="22"/>
          <w:szCs w:val="22"/>
        </w:rPr>
        <w:t>dvirači</w:t>
      </w:r>
      <w:r w:rsidR="00CB4A0D" w:rsidRPr="00EA2E53">
        <w:rPr>
          <w:sz w:val="22"/>
          <w:szCs w:val="22"/>
        </w:rPr>
        <w:t>ų</w:t>
      </w:r>
      <w:r w:rsidR="002406CF" w:rsidRPr="00EA2E53">
        <w:rPr>
          <w:sz w:val="22"/>
          <w:szCs w:val="22"/>
        </w:rPr>
        <w:t xml:space="preserve"> tako</w:t>
      </w:r>
      <w:r w:rsidR="00DD7859" w:rsidRPr="00EA2E53">
        <w:rPr>
          <w:sz w:val="22"/>
          <w:szCs w:val="22"/>
        </w:rPr>
        <w:t xml:space="preserve"> </w:t>
      </w:r>
      <w:r w:rsidR="002406CF" w:rsidRPr="00EA2E53">
        <w:rPr>
          <w:sz w:val="22"/>
          <w:szCs w:val="22"/>
        </w:rPr>
        <w:t xml:space="preserve">įrengimo </w:t>
      </w:r>
      <w:r w:rsidR="00DD7859" w:rsidRPr="00EA2E53">
        <w:rPr>
          <w:sz w:val="22"/>
          <w:szCs w:val="22"/>
        </w:rPr>
        <w:t xml:space="preserve">projektiniam pasiūlymui (sprendiniui), kreiptis į </w:t>
      </w:r>
      <w:r w:rsidRPr="00EA2E53">
        <w:rPr>
          <w:sz w:val="22"/>
          <w:szCs w:val="22"/>
        </w:rPr>
        <w:t>Bendrovę</w:t>
      </w:r>
      <w:r w:rsidR="00DD7859" w:rsidRPr="00EA2E53">
        <w:rPr>
          <w:sz w:val="22"/>
          <w:szCs w:val="22"/>
        </w:rPr>
        <w:t xml:space="preserve"> dėl susitarimo dėl statytojo teisės įgyvendinti projektą;</w:t>
      </w:r>
    </w:p>
    <w:p w14:paraId="79D2BA72" w14:textId="6E178005" w:rsidR="0077351F" w:rsidRPr="00EA2E53" w:rsidRDefault="0077351F" w:rsidP="002406CF">
      <w:pPr>
        <w:pStyle w:val="Default"/>
        <w:numPr>
          <w:ilvl w:val="1"/>
          <w:numId w:val="3"/>
        </w:numPr>
        <w:spacing w:line="276" w:lineRule="auto"/>
        <w:jc w:val="both"/>
        <w:rPr>
          <w:sz w:val="22"/>
          <w:szCs w:val="22"/>
        </w:rPr>
      </w:pPr>
      <w:r w:rsidRPr="00EA2E53">
        <w:rPr>
          <w:sz w:val="22"/>
          <w:szCs w:val="22"/>
        </w:rPr>
        <w:t>dvirači</w:t>
      </w:r>
      <w:r w:rsidR="00CB4A0D" w:rsidRPr="00EA2E53">
        <w:rPr>
          <w:sz w:val="22"/>
          <w:szCs w:val="22"/>
        </w:rPr>
        <w:t>ų</w:t>
      </w:r>
      <w:r w:rsidRPr="00EA2E53">
        <w:rPr>
          <w:sz w:val="22"/>
          <w:szCs w:val="22"/>
        </w:rPr>
        <w:t xml:space="preserve"> tako įrengimo projekt</w:t>
      </w:r>
      <w:r w:rsidR="003A7964" w:rsidRPr="00EA2E53">
        <w:rPr>
          <w:sz w:val="22"/>
          <w:szCs w:val="22"/>
        </w:rPr>
        <w:t>us</w:t>
      </w:r>
      <w:r w:rsidRPr="00EA2E53">
        <w:rPr>
          <w:sz w:val="22"/>
          <w:szCs w:val="22"/>
        </w:rPr>
        <w:t xml:space="preserve"> kelių statiniuose parengti pagal Bendrovės</w:t>
      </w:r>
      <w:r w:rsidR="003A7964" w:rsidRPr="00EA2E53">
        <w:rPr>
          <w:sz w:val="22"/>
          <w:szCs w:val="22"/>
        </w:rPr>
        <w:t xml:space="preserve"> išduotą</w:t>
      </w:r>
      <w:r w:rsidRPr="00EA2E53">
        <w:rPr>
          <w:sz w:val="22"/>
          <w:szCs w:val="22"/>
        </w:rPr>
        <w:t xml:space="preserve"> projektavim</w:t>
      </w:r>
      <w:r w:rsidR="003A7964" w:rsidRPr="00EA2E53">
        <w:rPr>
          <w:sz w:val="22"/>
          <w:szCs w:val="22"/>
        </w:rPr>
        <w:t>ui techninę</w:t>
      </w:r>
      <w:r w:rsidRPr="00EA2E53">
        <w:rPr>
          <w:sz w:val="22"/>
          <w:szCs w:val="22"/>
        </w:rPr>
        <w:t xml:space="preserve"> užduotį (užduotis parengiama po bendradarbiavimo sutarties pasirašymo);</w:t>
      </w:r>
    </w:p>
    <w:p w14:paraId="055C54F4" w14:textId="77777777" w:rsidR="00E74F11" w:rsidRPr="00EA2E53" w:rsidRDefault="00DD7859" w:rsidP="00E74F11">
      <w:pPr>
        <w:pStyle w:val="Default"/>
        <w:numPr>
          <w:ilvl w:val="1"/>
          <w:numId w:val="3"/>
        </w:numPr>
        <w:spacing w:line="276" w:lineRule="auto"/>
        <w:jc w:val="both"/>
        <w:rPr>
          <w:sz w:val="22"/>
          <w:szCs w:val="22"/>
        </w:rPr>
      </w:pPr>
      <w:r w:rsidRPr="00EA2E53">
        <w:rPr>
          <w:sz w:val="22"/>
          <w:szCs w:val="22"/>
        </w:rPr>
        <w:t>eismo organizavimo, ribojimo schemas ir (ar) sprendinius statybos darbų atlikimo metu pateikti peržiūrėti ir derinti Paslaugų ir kompetencijų grupei (</w:t>
      </w:r>
      <w:hyperlink r:id="rId13" w:history="1">
        <w:r w:rsidR="00E74F11" w:rsidRPr="00EA2E53">
          <w:rPr>
            <w:rStyle w:val="Hipersaitas"/>
            <w:sz w:val="22"/>
            <w:szCs w:val="22"/>
          </w:rPr>
          <w:t>eos@lakd.lt</w:t>
        </w:r>
      </w:hyperlink>
      <w:r w:rsidR="00E74F11" w:rsidRPr="00EA2E53">
        <w:rPr>
          <w:sz w:val="22"/>
          <w:szCs w:val="22"/>
        </w:rPr>
        <w:t xml:space="preserve"> );</w:t>
      </w:r>
    </w:p>
    <w:p w14:paraId="1D419A47" w14:textId="77777777" w:rsidR="00E74F11" w:rsidRPr="00EA2E53" w:rsidRDefault="00DD7859" w:rsidP="00E74F11">
      <w:pPr>
        <w:pStyle w:val="Default"/>
        <w:numPr>
          <w:ilvl w:val="1"/>
          <w:numId w:val="3"/>
        </w:numPr>
        <w:spacing w:line="276" w:lineRule="auto"/>
        <w:jc w:val="both"/>
        <w:rPr>
          <w:sz w:val="22"/>
          <w:szCs w:val="22"/>
        </w:rPr>
      </w:pPr>
      <w:r w:rsidRPr="00EA2E53">
        <w:rPr>
          <w:sz w:val="22"/>
          <w:szCs w:val="22"/>
        </w:rPr>
        <w:t>esant poreikiui, vadovaujantis Automobilių kelių juostos naudojimo inžineriniams tinklams kloti bendrųjų taisyklių BT ITK 09 patvirtintų Kelių direkcijos generalinio direktoriaus 2009 m. spalio 27 d. įsakymu Nr. V-329, 2 priedu (privalomasis), kartu su projektu pateikti pasirašytą (su inžinerinių tinklų valdytoju ir kelio savininku);</w:t>
      </w:r>
    </w:p>
    <w:p w14:paraId="0170061B" w14:textId="76B8CC16" w:rsidR="00DD7859" w:rsidRPr="00EA2E53" w:rsidRDefault="00DD7859" w:rsidP="00E74F11">
      <w:pPr>
        <w:pStyle w:val="Default"/>
        <w:numPr>
          <w:ilvl w:val="1"/>
          <w:numId w:val="3"/>
        </w:numPr>
        <w:spacing w:line="276" w:lineRule="auto"/>
        <w:jc w:val="both"/>
        <w:rPr>
          <w:sz w:val="22"/>
          <w:szCs w:val="22"/>
        </w:rPr>
      </w:pPr>
      <w:r w:rsidRPr="00EA2E53">
        <w:rPr>
          <w:sz w:val="22"/>
          <w:szCs w:val="22"/>
        </w:rPr>
        <w:t>parengtą projektą ir sprendinių brėžinių kopijas (.</w:t>
      </w:r>
      <w:proofErr w:type="spellStart"/>
      <w:r w:rsidRPr="00EA2E53">
        <w:rPr>
          <w:sz w:val="22"/>
          <w:szCs w:val="22"/>
        </w:rPr>
        <w:t>pdf</w:t>
      </w:r>
      <w:proofErr w:type="spellEnd"/>
      <w:r w:rsidRPr="00EA2E53">
        <w:rPr>
          <w:sz w:val="22"/>
          <w:szCs w:val="22"/>
        </w:rPr>
        <w:t xml:space="preserve"> ir .</w:t>
      </w:r>
      <w:proofErr w:type="spellStart"/>
      <w:r w:rsidRPr="00EA2E53">
        <w:rPr>
          <w:sz w:val="22"/>
          <w:szCs w:val="22"/>
        </w:rPr>
        <w:t>dwg</w:t>
      </w:r>
      <w:proofErr w:type="spellEnd"/>
      <w:r w:rsidRPr="00EA2E53">
        <w:rPr>
          <w:sz w:val="22"/>
          <w:szCs w:val="22"/>
        </w:rPr>
        <w:t xml:space="preserve"> formatu), kurios turės likti </w:t>
      </w:r>
      <w:r w:rsidR="00B90239" w:rsidRPr="00EA2E53">
        <w:rPr>
          <w:sz w:val="22"/>
          <w:szCs w:val="22"/>
        </w:rPr>
        <w:t>Bendrovėje</w:t>
      </w:r>
      <w:r w:rsidRPr="00EA2E53">
        <w:rPr>
          <w:sz w:val="22"/>
          <w:szCs w:val="22"/>
        </w:rPr>
        <w:t xml:space="preserve">) kartu su prašymu dėl projekto patikrinimo, pritarimo ir derinimo pateikti peržiūrėti ir derinti </w:t>
      </w:r>
      <w:r w:rsidR="00E74F11" w:rsidRPr="00EA2E53">
        <w:rPr>
          <w:sz w:val="22"/>
          <w:szCs w:val="22"/>
        </w:rPr>
        <w:t>Bendrovei</w:t>
      </w:r>
      <w:r w:rsidRPr="00EA2E53">
        <w:rPr>
          <w:sz w:val="22"/>
          <w:szCs w:val="22"/>
        </w:rPr>
        <w:t xml:space="preserve"> (</w:t>
      </w:r>
      <w:hyperlink r:id="rId14" w:history="1">
        <w:r w:rsidR="00E74F11" w:rsidRPr="00EA2E53">
          <w:rPr>
            <w:rStyle w:val="Hipersaitas"/>
            <w:sz w:val="22"/>
            <w:szCs w:val="22"/>
          </w:rPr>
          <w:t>info@vialietuva.lt</w:t>
        </w:r>
      </w:hyperlink>
      <w:r w:rsidR="00E74F11" w:rsidRPr="00EA2E53">
        <w:rPr>
          <w:sz w:val="22"/>
          <w:szCs w:val="22"/>
        </w:rPr>
        <w:t xml:space="preserve"> </w:t>
      </w:r>
      <w:r w:rsidRPr="00EA2E53">
        <w:rPr>
          <w:sz w:val="22"/>
          <w:szCs w:val="22"/>
        </w:rPr>
        <w:t>).</w:t>
      </w:r>
    </w:p>
    <w:p w14:paraId="026D2AEE" w14:textId="2F665136" w:rsidR="00792552" w:rsidRPr="00EA2E53" w:rsidRDefault="00792552" w:rsidP="00E74F11">
      <w:pPr>
        <w:pStyle w:val="Default"/>
        <w:numPr>
          <w:ilvl w:val="1"/>
          <w:numId w:val="3"/>
        </w:numPr>
        <w:spacing w:line="276" w:lineRule="auto"/>
        <w:jc w:val="both"/>
        <w:rPr>
          <w:sz w:val="22"/>
          <w:szCs w:val="22"/>
        </w:rPr>
      </w:pPr>
      <w:r w:rsidRPr="00EA2E53">
        <w:rPr>
          <w:sz w:val="22"/>
          <w:szCs w:val="22"/>
        </w:rPr>
        <w:t xml:space="preserve">įgyvendinus projektą </w:t>
      </w:r>
      <w:r w:rsidR="005E6718" w:rsidRPr="00EA2E53">
        <w:rPr>
          <w:sz w:val="22"/>
          <w:szCs w:val="22"/>
        </w:rPr>
        <w:t xml:space="preserve">Bendrovei </w:t>
      </w:r>
      <w:r w:rsidRPr="00EA2E53">
        <w:rPr>
          <w:sz w:val="22"/>
          <w:szCs w:val="22"/>
        </w:rPr>
        <w:t>pateikti</w:t>
      </w:r>
      <w:r w:rsidR="005E6718" w:rsidRPr="00EA2E53">
        <w:rPr>
          <w:sz w:val="22"/>
          <w:szCs w:val="22"/>
        </w:rPr>
        <w:t xml:space="preserve"> / perduoti išpildomąją dokumentaciją, patikslintas kelių statinių kadastrines bylas su </w:t>
      </w:r>
      <w:r w:rsidR="006C73AF" w:rsidRPr="00EA2E53">
        <w:rPr>
          <w:sz w:val="22"/>
          <w:szCs w:val="22"/>
        </w:rPr>
        <w:t>AB „</w:t>
      </w:r>
      <w:r w:rsidR="005E6718" w:rsidRPr="00EA2E53">
        <w:rPr>
          <w:sz w:val="22"/>
          <w:szCs w:val="22"/>
        </w:rPr>
        <w:t>Registr</w:t>
      </w:r>
      <w:r w:rsidR="006C73AF" w:rsidRPr="00EA2E53">
        <w:rPr>
          <w:sz w:val="22"/>
          <w:szCs w:val="22"/>
        </w:rPr>
        <w:t>ų</w:t>
      </w:r>
      <w:r w:rsidR="005E6718" w:rsidRPr="00EA2E53">
        <w:rPr>
          <w:sz w:val="22"/>
          <w:szCs w:val="22"/>
        </w:rPr>
        <w:t xml:space="preserve"> centr</w:t>
      </w:r>
      <w:r w:rsidR="006C73AF" w:rsidRPr="00EA2E53">
        <w:rPr>
          <w:sz w:val="22"/>
          <w:szCs w:val="22"/>
        </w:rPr>
        <w:t>as“</w:t>
      </w:r>
      <w:r w:rsidR="005E6718" w:rsidRPr="00EA2E53">
        <w:rPr>
          <w:sz w:val="22"/>
          <w:szCs w:val="22"/>
        </w:rPr>
        <w:t xml:space="preserve"> patikra</w:t>
      </w:r>
      <w:r w:rsidR="006C73AF" w:rsidRPr="00EA2E53">
        <w:rPr>
          <w:sz w:val="22"/>
          <w:szCs w:val="22"/>
        </w:rPr>
        <w:t>.</w:t>
      </w:r>
    </w:p>
    <w:p w14:paraId="589C31F0" w14:textId="77777777" w:rsidR="00497052" w:rsidRPr="00EA2E53" w:rsidRDefault="00497052" w:rsidP="005011CE">
      <w:pPr>
        <w:pStyle w:val="Default"/>
        <w:spacing w:line="276" w:lineRule="auto"/>
        <w:rPr>
          <w:sz w:val="22"/>
          <w:szCs w:val="22"/>
        </w:rPr>
      </w:pP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27"/>
        <w:gridCol w:w="5028"/>
      </w:tblGrid>
      <w:tr w:rsidR="00497052" w:rsidRPr="00EA2E53" w14:paraId="04CBF79A" w14:textId="77777777" w:rsidTr="00497052">
        <w:tc>
          <w:tcPr>
            <w:tcW w:w="5027" w:type="dxa"/>
          </w:tcPr>
          <w:p w14:paraId="348EDEEC" w14:textId="6E6071E3" w:rsidR="00497052" w:rsidRPr="00EA2E53" w:rsidRDefault="00112A5E" w:rsidP="005011CE">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sz w:val="22"/>
                <w:szCs w:val="22"/>
              </w:rPr>
            </w:pPr>
            <w:r w:rsidRPr="00EA2E53">
              <w:rPr>
                <w:rFonts w:eastAsia="Times New Roman"/>
                <w:noProof/>
                <w:color w:val="auto"/>
                <w:sz w:val="22"/>
                <w:szCs w:val="22"/>
                <w:bdr w:val="none" w:sz="0" w:space="0" w:color="auto"/>
                <w:lang w:val="en-US" w:eastAsia="en-US"/>
                <w14:textOutline w14:w="0" w14:cap="rnd" w14:cmpd="sng" w14:algn="ctr">
                  <w14:noFill/>
                  <w14:prstDash w14:val="solid"/>
                  <w14:bevel/>
                </w14:textOutline>
              </w:rPr>
              <w:t>Klientų aptarnavimo centro vadovė</w:t>
            </w:r>
          </w:p>
        </w:tc>
        <w:tc>
          <w:tcPr>
            <w:tcW w:w="5028" w:type="dxa"/>
          </w:tcPr>
          <w:p w14:paraId="680AE3A4" w14:textId="2688CBD0" w:rsidR="00497052" w:rsidRPr="00EA2E53" w:rsidRDefault="00CD107B" w:rsidP="00497052">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right"/>
              <w:rPr>
                <w:sz w:val="22"/>
                <w:szCs w:val="22"/>
              </w:rPr>
            </w:pPr>
            <w:r w:rsidRPr="00EA2E53">
              <w:rPr>
                <w:sz w:val="22"/>
                <w:szCs w:val="22"/>
                <w:lang w:val="en-US"/>
              </w:rPr>
              <w:t>Asta Žukauskaitė</w:t>
            </w:r>
          </w:p>
        </w:tc>
      </w:tr>
    </w:tbl>
    <w:p w14:paraId="2DAD780F" w14:textId="77777777" w:rsidR="00497052" w:rsidRPr="00EA2E53" w:rsidRDefault="00497052" w:rsidP="005011CE">
      <w:pPr>
        <w:pStyle w:val="Default"/>
        <w:spacing w:line="276" w:lineRule="auto"/>
        <w:rPr>
          <w:sz w:val="22"/>
          <w:szCs w:val="22"/>
        </w:rPr>
      </w:pPr>
    </w:p>
    <w:p w14:paraId="0DA7167F" w14:textId="77777777" w:rsidR="00497052" w:rsidRPr="00EA2E53" w:rsidRDefault="00497052" w:rsidP="005011CE">
      <w:pPr>
        <w:pStyle w:val="Default"/>
        <w:spacing w:line="276" w:lineRule="auto"/>
        <w:rPr>
          <w:sz w:val="22"/>
          <w:szCs w:val="22"/>
        </w:rPr>
      </w:pPr>
    </w:p>
    <w:p w14:paraId="289F306D" w14:textId="77777777" w:rsidR="00497052" w:rsidRPr="00EA2E53" w:rsidRDefault="00497052" w:rsidP="005011CE">
      <w:pPr>
        <w:pStyle w:val="Default"/>
        <w:spacing w:line="276" w:lineRule="auto"/>
        <w:rPr>
          <w:sz w:val="22"/>
          <w:szCs w:val="22"/>
        </w:rPr>
      </w:pPr>
    </w:p>
    <w:p w14:paraId="00C5EF6A" w14:textId="6F42A7FA" w:rsidR="00497052" w:rsidRPr="00EA2E53" w:rsidRDefault="00497052" w:rsidP="00497052">
      <w:pPr>
        <w:pStyle w:val="Default"/>
        <w:spacing w:line="276" w:lineRule="auto"/>
        <w:jc w:val="both"/>
        <w:rPr>
          <w:sz w:val="22"/>
          <w:szCs w:val="22"/>
          <w:lang w:val="en-US"/>
        </w:rPr>
      </w:pPr>
      <w:r w:rsidRPr="00EA2E53">
        <w:rPr>
          <w:sz w:val="22"/>
          <w:szCs w:val="22"/>
        </w:rPr>
        <w:t xml:space="preserve">V. </w:t>
      </w:r>
      <w:r w:rsidR="004E3861" w:rsidRPr="00EA2E53">
        <w:rPr>
          <w:sz w:val="22"/>
          <w:szCs w:val="22"/>
        </w:rPr>
        <w:t>Zaukevičius</w:t>
      </w:r>
      <w:r w:rsidRPr="00EA2E53">
        <w:rPr>
          <w:sz w:val="22"/>
          <w:szCs w:val="22"/>
        </w:rPr>
        <w:t xml:space="preserve">, tel. (8 5) 232 9600, el. p. </w:t>
      </w:r>
      <w:proofErr w:type="spellStart"/>
      <w:r w:rsidR="004E3861" w:rsidRPr="00EA2E53">
        <w:rPr>
          <w:sz w:val="22"/>
          <w:szCs w:val="22"/>
        </w:rPr>
        <w:t>vytautas</w:t>
      </w:r>
      <w:r w:rsidRPr="00EA2E53">
        <w:rPr>
          <w:sz w:val="22"/>
          <w:szCs w:val="22"/>
        </w:rPr>
        <w:t>.</w:t>
      </w:r>
      <w:r w:rsidR="004E3861" w:rsidRPr="00EA2E53">
        <w:rPr>
          <w:sz w:val="22"/>
          <w:szCs w:val="22"/>
        </w:rPr>
        <w:t>zaukevicius</w:t>
      </w:r>
      <w:proofErr w:type="spellEnd"/>
      <w:r w:rsidRPr="00EA2E53">
        <w:rPr>
          <w:sz w:val="22"/>
          <w:szCs w:val="22"/>
          <w:lang w:val="en-US"/>
        </w:rPr>
        <w:t>@vialietuva.lt</w:t>
      </w:r>
    </w:p>
    <w:sectPr w:rsidR="00497052" w:rsidRPr="00EA2E53" w:rsidSect="00B942DE">
      <w:headerReference w:type="default" r:id="rId15"/>
      <w:footerReference w:type="default" r:id="rId16"/>
      <w:pgSz w:w="11906" w:h="16838"/>
      <w:pgMar w:top="1134" w:right="707" w:bottom="1134" w:left="1134" w:header="709" w:footer="850"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7E893A" w14:textId="77777777" w:rsidR="00B942DE" w:rsidRDefault="00B942DE">
      <w:r>
        <w:separator/>
      </w:r>
    </w:p>
  </w:endnote>
  <w:endnote w:type="continuationSeparator" w:id="0">
    <w:p w14:paraId="437C00A1" w14:textId="77777777" w:rsidR="00B942DE" w:rsidRDefault="00B942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Helvetica Neue">
    <w:altName w:val="Arial"/>
    <w:charset w:val="00"/>
    <w:family w:val="roman"/>
    <w:pitch w:val="default"/>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0" w:type="auto"/>
      <w:tblBorders>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51"/>
      <w:gridCol w:w="3352"/>
      <w:gridCol w:w="3352"/>
    </w:tblGrid>
    <w:tr w:rsidR="00640992" w14:paraId="70B4E72D" w14:textId="77777777" w:rsidTr="00640992">
      <w:tc>
        <w:tcPr>
          <w:tcW w:w="3351" w:type="dxa"/>
        </w:tcPr>
        <w:p w14:paraId="5F6730A4" w14:textId="77777777" w:rsidR="00640992" w:rsidRPr="00260ECB"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260ECB">
            <w:rPr>
              <w:rFonts w:ascii="Arial" w:hAnsi="Arial" w:cs="Arial"/>
              <w:sz w:val="18"/>
              <w:szCs w:val="18"/>
            </w:rPr>
            <w:t>Akcinė bendrovė</w:t>
          </w:r>
        </w:p>
        <w:p w14:paraId="14C1DDF2" w14:textId="77777777" w:rsidR="00640992" w:rsidRPr="00260ECB"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260ECB">
            <w:rPr>
              <w:rFonts w:ascii="Arial" w:hAnsi="Arial" w:cs="Arial"/>
              <w:sz w:val="18"/>
              <w:szCs w:val="18"/>
            </w:rPr>
            <w:t>Kauno g. 22-202</w:t>
          </w:r>
        </w:p>
        <w:p w14:paraId="1E6BB0EF" w14:textId="6C6C42A3" w:rsidR="00640992"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hint="eastAsia"/>
              <w:b/>
              <w:bCs/>
            </w:rPr>
          </w:pPr>
          <w:r w:rsidRPr="00260ECB">
            <w:rPr>
              <w:rFonts w:ascii="Arial" w:hAnsi="Arial" w:cs="Arial"/>
              <w:sz w:val="18"/>
              <w:szCs w:val="18"/>
            </w:rPr>
            <w:t>LT-03212 Vilnius</w:t>
          </w:r>
        </w:p>
      </w:tc>
      <w:tc>
        <w:tcPr>
          <w:tcW w:w="3352" w:type="dxa"/>
        </w:tcPr>
        <w:p w14:paraId="38710EDB" w14:textId="77777777" w:rsidR="00640992" w:rsidRPr="00260ECB"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260ECB">
            <w:rPr>
              <w:rFonts w:ascii="Arial" w:hAnsi="Arial" w:cs="Arial"/>
              <w:sz w:val="18"/>
              <w:szCs w:val="18"/>
            </w:rPr>
            <w:t>Tel. (8 5) 232 9600</w:t>
          </w:r>
        </w:p>
        <w:p w14:paraId="6453B110" w14:textId="77777777" w:rsidR="00640992" w:rsidRPr="00260ECB"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260ECB">
            <w:rPr>
              <w:rFonts w:ascii="Arial" w:hAnsi="Arial" w:cs="Arial"/>
              <w:sz w:val="18"/>
              <w:szCs w:val="18"/>
            </w:rPr>
            <w:t>Trumpasis tel. 1871</w:t>
          </w:r>
        </w:p>
        <w:p w14:paraId="246F7BF2" w14:textId="79BC93EB" w:rsidR="00640992"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hint="eastAsia"/>
              <w:b/>
              <w:bCs/>
            </w:rPr>
          </w:pPr>
          <w:r w:rsidRPr="00260ECB">
            <w:rPr>
              <w:rFonts w:ascii="Arial" w:hAnsi="Arial" w:cs="Arial"/>
              <w:sz w:val="18"/>
              <w:szCs w:val="18"/>
            </w:rPr>
            <w:t xml:space="preserve">El. p. </w:t>
          </w:r>
          <w:proofErr w:type="spellStart"/>
          <w:r w:rsidRPr="00260ECB">
            <w:rPr>
              <w:rFonts w:ascii="Arial" w:hAnsi="Arial" w:cs="Arial"/>
              <w:sz w:val="18"/>
              <w:szCs w:val="18"/>
            </w:rPr>
            <w:t>info</w:t>
          </w:r>
          <w:proofErr w:type="spellEnd"/>
          <w:r w:rsidRPr="00260ECB">
            <w:rPr>
              <w:rFonts w:ascii="Arial" w:hAnsi="Arial" w:cs="Arial"/>
              <w:sz w:val="18"/>
              <w:szCs w:val="18"/>
              <w:lang w:val="en-US"/>
            </w:rPr>
            <w:t>@vialietuva.lt</w:t>
          </w:r>
        </w:p>
      </w:tc>
      <w:tc>
        <w:tcPr>
          <w:tcW w:w="3352" w:type="dxa"/>
        </w:tcPr>
        <w:p w14:paraId="1223BBFB" w14:textId="77777777" w:rsidR="00640992" w:rsidRPr="00260ECB"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260ECB">
            <w:rPr>
              <w:rFonts w:ascii="Arial" w:hAnsi="Arial" w:cs="Arial"/>
              <w:sz w:val="18"/>
              <w:szCs w:val="18"/>
            </w:rPr>
            <w:t xml:space="preserve">Duomenys kaupiami ir saugomi </w:t>
          </w:r>
        </w:p>
        <w:p w14:paraId="7FEF4473" w14:textId="77777777" w:rsidR="00640992" w:rsidRPr="00260ECB"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260ECB">
            <w:rPr>
              <w:rFonts w:ascii="Arial" w:hAnsi="Arial" w:cs="Arial"/>
              <w:sz w:val="18"/>
              <w:szCs w:val="18"/>
            </w:rPr>
            <w:t>Juridinių asmenų registre</w:t>
          </w:r>
        </w:p>
        <w:p w14:paraId="63F2B274" w14:textId="1921FFCB" w:rsidR="00640992"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hint="eastAsia"/>
              <w:b/>
              <w:bCs/>
            </w:rPr>
          </w:pPr>
          <w:r w:rsidRPr="00260ECB">
            <w:rPr>
              <w:rFonts w:ascii="Arial" w:hAnsi="Arial" w:cs="Arial"/>
              <w:sz w:val="18"/>
              <w:szCs w:val="18"/>
            </w:rPr>
            <w:t>Kodas 188710638</w:t>
          </w:r>
        </w:p>
      </w:tc>
    </w:tr>
  </w:tbl>
  <w:p w14:paraId="416A64C4" w14:textId="5C1D5322" w:rsidR="00B672CF" w:rsidRPr="00B672CF" w:rsidRDefault="00B672CF">
    <w:pPr>
      <w:pStyle w:val="HeaderFooter"/>
      <w:tabs>
        <w:tab w:val="clear" w:pos="9020"/>
        <w:tab w:val="center" w:pos="4819"/>
        <w:tab w:val="right" w:pos="9638"/>
      </w:tabs>
      <w:spacing w:line="288" w:lineRule="auto"/>
      <w:rPr>
        <w:rFonts w:hint="eastAsia"/>
        <w:b/>
        <w:b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22E6A8" w14:textId="77777777" w:rsidR="00B942DE" w:rsidRDefault="00B942DE">
      <w:r>
        <w:separator/>
      </w:r>
    </w:p>
  </w:footnote>
  <w:footnote w:type="continuationSeparator" w:id="0">
    <w:p w14:paraId="34823573" w14:textId="77777777" w:rsidR="00B942DE" w:rsidRDefault="00B942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CBD8BD" w14:textId="77777777" w:rsidR="00DE3ABB" w:rsidRDefault="0021683F">
    <w:pPr>
      <w:pStyle w:val="HeaderFooter"/>
      <w:tabs>
        <w:tab w:val="clear" w:pos="9020"/>
        <w:tab w:val="center" w:pos="4819"/>
        <w:tab w:val="right" w:pos="9638"/>
      </w:tabs>
      <w:rPr>
        <w:rFonts w:hint="eastAsia"/>
      </w:rPr>
    </w:pPr>
    <w:r>
      <w:rPr>
        <w:noProof/>
      </w:rPr>
      <w:drawing>
        <wp:inline distT="0" distB="0" distL="0" distR="0" wp14:anchorId="6B2A61A0" wp14:editId="53F016F5">
          <wp:extent cx="1613640" cy="206023"/>
          <wp:effectExtent l="0" t="0" r="0" b="0"/>
          <wp:docPr id="577725293" name="officeArt object" descr="Via Lietuva Logo - Skaidrus Juodas.png"/>
          <wp:cNvGraphicFramePr/>
          <a:graphic xmlns:a="http://schemas.openxmlformats.org/drawingml/2006/main">
            <a:graphicData uri="http://schemas.openxmlformats.org/drawingml/2006/picture">
              <pic:pic xmlns:pic="http://schemas.openxmlformats.org/drawingml/2006/picture">
                <pic:nvPicPr>
                  <pic:cNvPr id="1073741825" name="Via Lietuva Logo - Skaidrus Juodas.png" descr="Via Lietuva Logo - Skaidrus Juodas.png"/>
                  <pic:cNvPicPr>
                    <a:picLocks noChangeAspect="1"/>
                  </pic:cNvPicPr>
                </pic:nvPicPr>
                <pic:blipFill>
                  <a:blip r:embed="rId1"/>
                  <a:stretch>
                    <a:fillRect/>
                  </a:stretch>
                </pic:blipFill>
                <pic:spPr>
                  <a:xfrm>
                    <a:off x="0" y="0"/>
                    <a:ext cx="1613640" cy="206023"/>
                  </a:xfrm>
                  <a:prstGeom prst="rect">
                    <a:avLst/>
                  </a:prstGeom>
                  <a:ln w="12700" cap="flat">
                    <a:noFill/>
                    <a:miter lim="400000"/>
                  </a:ln>
                  <a:effectLst/>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982DE6"/>
    <w:multiLevelType w:val="multilevel"/>
    <w:tmpl w:val="89A85E70"/>
    <w:lvl w:ilvl="0">
      <w:start w:val="1"/>
      <w:numFmt w:val="decimal"/>
      <w:lvlText w:val="%1."/>
      <w:lvlJc w:val="left"/>
      <w:pPr>
        <w:ind w:left="1287" w:hanging="360"/>
      </w:pPr>
    </w:lvl>
    <w:lvl w:ilvl="1">
      <w:start w:val="1"/>
      <w:numFmt w:val="decimal"/>
      <w:isLgl/>
      <w:lvlText w:val="%1.%2."/>
      <w:lvlJc w:val="left"/>
      <w:pPr>
        <w:ind w:left="2007" w:hanging="720"/>
      </w:pPr>
      <w:rPr>
        <w:rFonts w:hint="default"/>
      </w:rPr>
    </w:lvl>
    <w:lvl w:ilvl="2">
      <w:start w:val="1"/>
      <w:numFmt w:val="decimal"/>
      <w:isLgl/>
      <w:lvlText w:val="%1.%2.%3."/>
      <w:lvlJc w:val="left"/>
      <w:pPr>
        <w:ind w:left="2367" w:hanging="720"/>
      </w:pPr>
      <w:rPr>
        <w:rFonts w:hint="default"/>
      </w:rPr>
    </w:lvl>
    <w:lvl w:ilvl="3">
      <w:start w:val="1"/>
      <w:numFmt w:val="decimal"/>
      <w:isLgl/>
      <w:lvlText w:val="%1.%2.%3.%4."/>
      <w:lvlJc w:val="left"/>
      <w:pPr>
        <w:ind w:left="3087" w:hanging="1080"/>
      </w:pPr>
      <w:rPr>
        <w:rFonts w:hint="default"/>
      </w:rPr>
    </w:lvl>
    <w:lvl w:ilvl="4">
      <w:start w:val="1"/>
      <w:numFmt w:val="decimal"/>
      <w:isLgl/>
      <w:lvlText w:val="%1.%2.%3.%4.%5."/>
      <w:lvlJc w:val="left"/>
      <w:pPr>
        <w:ind w:left="3447" w:hanging="1080"/>
      </w:pPr>
      <w:rPr>
        <w:rFonts w:hint="default"/>
      </w:rPr>
    </w:lvl>
    <w:lvl w:ilvl="5">
      <w:start w:val="1"/>
      <w:numFmt w:val="decimal"/>
      <w:isLgl/>
      <w:lvlText w:val="%1.%2.%3.%4.%5.%6."/>
      <w:lvlJc w:val="left"/>
      <w:pPr>
        <w:ind w:left="4167" w:hanging="1440"/>
      </w:pPr>
      <w:rPr>
        <w:rFonts w:hint="default"/>
      </w:rPr>
    </w:lvl>
    <w:lvl w:ilvl="6">
      <w:start w:val="1"/>
      <w:numFmt w:val="decimal"/>
      <w:isLgl/>
      <w:lvlText w:val="%1.%2.%3.%4.%5.%6.%7."/>
      <w:lvlJc w:val="left"/>
      <w:pPr>
        <w:ind w:left="4527" w:hanging="1440"/>
      </w:pPr>
      <w:rPr>
        <w:rFonts w:hint="default"/>
      </w:rPr>
    </w:lvl>
    <w:lvl w:ilvl="7">
      <w:start w:val="1"/>
      <w:numFmt w:val="decimal"/>
      <w:isLgl/>
      <w:lvlText w:val="%1.%2.%3.%4.%5.%6.%7.%8."/>
      <w:lvlJc w:val="left"/>
      <w:pPr>
        <w:ind w:left="5247" w:hanging="1800"/>
      </w:pPr>
      <w:rPr>
        <w:rFonts w:hint="default"/>
      </w:rPr>
    </w:lvl>
    <w:lvl w:ilvl="8">
      <w:start w:val="1"/>
      <w:numFmt w:val="decimal"/>
      <w:isLgl/>
      <w:lvlText w:val="%1.%2.%3.%4.%5.%6.%7.%8.%9."/>
      <w:lvlJc w:val="left"/>
      <w:pPr>
        <w:ind w:left="5967" w:hanging="2160"/>
      </w:pPr>
      <w:rPr>
        <w:rFonts w:hint="default"/>
      </w:rPr>
    </w:lvl>
  </w:abstractNum>
  <w:abstractNum w:abstractNumId="1" w15:restartNumberingAfterBreak="0">
    <w:nsid w:val="509F3606"/>
    <w:multiLevelType w:val="hybridMultilevel"/>
    <w:tmpl w:val="4284160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num w:numId="1" w16cid:durableId="208510354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214656493">
    <w:abstractNumId w:val="1"/>
  </w:num>
  <w:num w:numId="3" w16cid:durableId="33785605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3ABB"/>
    <w:rsid w:val="00002E4D"/>
    <w:rsid w:val="00021D82"/>
    <w:rsid w:val="000707D3"/>
    <w:rsid w:val="00075E35"/>
    <w:rsid w:val="00081308"/>
    <w:rsid w:val="000C0345"/>
    <w:rsid w:val="000D22DB"/>
    <w:rsid w:val="00112A5E"/>
    <w:rsid w:val="001259AB"/>
    <w:rsid w:val="001362B9"/>
    <w:rsid w:val="001C3BA3"/>
    <w:rsid w:val="001D6186"/>
    <w:rsid w:val="001E249E"/>
    <w:rsid w:val="0021683F"/>
    <w:rsid w:val="002406CF"/>
    <w:rsid w:val="00263B95"/>
    <w:rsid w:val="00280633"/>
    <w:rsid w:val="00282E03"/>
    <w:rsid w:val="002B749E"/>
    <w:rsid w:val="002E042F"/>
    <w:rsid w:val="003206C2"/>
    <w:rsid w:val="003253B8"/>
    <w:rsid w:val="0034229E"/>
    <w:rsid w:val="0034750B"/>
    <w:rsid w:val="00360FA3"/>
    <w:rsid w:val="0036759D"/>
    <w:rsid w:val="00383B75"/>
    <w:rsid w:val="003850F6"/>
    <w:rsid w:val="00385F4F"/>
    <w:rsid w:val="00387EA3"/>
    <w:rsid w:val="00394BCA"/>
    <w:rsid w:val="003A7964"/>
    <w:rsid w:val="003B59FA"/>
    <w:rsid w:val="003D46BB"/>
    <w:rsid w:val="003F11F7"/>
    <w:rsid w:val="00433DFD"/>
    <w:rsid w:val="00467E29"/>
    <w:rsid w:val="0049217E"/>
    <w:rsid w:val="004944D2"/>
    <w:rsid w:val="00497052"/>
    <w:rsid w:val="004A40AE"/>
    <w:rsid w:val="004B2823"/>
    <w:rsid w:val="004B2B66"/>
    <w:rsid w:val="004D3A6A"/>
    <w:rsid w:val="004E3861"/>
    <w:rsid w:val="0050038B"/>
    <w:rsid w:val="005011CE"/>
    <w:rsid w:val="00503664"/>
    <w:rsid w:val="00523EEC"/>
    <w:rsid w:val="005479D3"/>
    <w:rsid w:val="005536EC"/>
    <w:rsid w:val="00554B38"/>
    <w:rsid w:val="00567043"/>
    <w:rsid w:val="005A04D3"/>
    <w:rsid w:val="005C43AC"/>
    <w:rsid w:val="005E6718"/>
    <w:rsid w:val="005F3761"/>
    <w:rsid w:val="00640992"/>
    <w:rsid w:val="00643984"/>
    <w:rsid w:val="006640C1"/>
    <w:rsid w:val="00693740"/>
    <w:rsid w:val="006C73AF"/>
    <w:rsid w:val="0071139C"/>
    <w:rsid w:val="0071160C"/>
    <w:rsid w:val="007306F8"/>
    <w:rsid w:val="0074371B"/>
    <w:rsid w:val="00757FE9"/>
    <w:rsid w:val="00767164"/>
    <w:rsid w:val="0077351F"/>
    <w:rsid w:val="00792552"/>
    <w:rsid w:val="00794768"/>
    <w:rsid w:val="007A4073"/>
    <w:rsid w:val="007B6F84"/>
    <w:rsid w:val="007C126C"/>
    <w:rsid w:val="007E32DA"/>
    <w:rsid w:val="00810454"/>
    <w:rsid w:val="00827353"/>
    <w:rsid w:val="00850CD6"/>
    <w:rsid w:val="00884D6D"/>
    <w:rsid w:val="008C325B"/>
    <w:rsid w:val="00911A17"/>
    <w:rsid w:val="00916D65"/>
    <w:rsid w:val="00970B94"/>
    <w:rsid w:val="009738F1"/>
    <w:rsid w:val="009846FE"/>
    <w:rsid w:val="009950FC"/>
    <w:rsid w:val="009B4008"/>
    <w:rsid w:val="009C0D74"/>
    <w:rsid w:val="009D5731"/>
    <w:rsid w:val="009E50EF"/>
    <w:rsid w:val="009F0151"/>
    <w:rsid w:val="00A17991"/>
    <w:rsid w:val="00A3335E"/>
    <w:rsid w:val="00A56ACB"/>
    <w:rsid w:val="00A7278F"/>
    <w:rsid w:val="00A759B3"/>
    <w:rsid w:val="00A97A7C"/>
    <w:rsid w:val="00A97AA5"/>
    <w:rsid w:val="00AB226A"/>
    <w:rsid w:val="00B45956"/>
    <w:rsid w:val="00B672CF"/>
    <w:rsid w:val="00B75CEE"/>
    <w:rsid w:val="00B76653"/>
    <w:rsid w:val="00B90239"/>
    <w:rsid w:val="00B942DE"/>
    <w:rsid w:val="00B96134"/>
    <w:rsid w:val="00BE3D84"/>
    <w:rsid w:val="00BE64E0"/>
    <w:rsid w:val="00C663C7"/>
    <w:rsid w:val="00C75759"/>
    <w:rsid w:val="00C87414"/>
    <w:rsid w:val="00C87DAF"/>
    <w:rsid w:val="00C95156"/>
    <w:rsid w:val="00CB2F76"/>
    <w:rsid w:val="00CB4339"/>
    <w:rsid w:val="00CB4A0D"/>
    <w:rsid w:val="00CD107B"/>
    <w:rsid w:val="00CF081A"/>
    <w:rsid w:val="00D040E3"/>
    <w:rsid w:val="00D114C3"/>
    <w:rsid w:val="00D169B4"/>
    <w:rsid w:val="00D31785"/>
    <w:rsid w:val="00D40FE5"/>
    <w:rsid w:val="00D5748E"/>
    <w:rsid w:val="00DD7859"/>
    <w:rsid w:val="00DE3ABB"/>
    <w:rsid w:val="00E17905"/>
    <w:rsid w:val="00E618FA"/>
    <w:rsid w:val="00E74F11"/>
    <w:rsid w:val="00EA2E53"/>
    <w:rsid w:val="00F46361"/>
    <w:rsid w:val="00FE6C67"/>
    <w:rsid w:val="00FF126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D3028A"/>
  <w15:docId w15:val="{1D7E8E45-5DC7-4FCA-9CEE-076EC0F64B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Pr>
      <w:sz w:val="24"/>
      <w:szCs w:val="24"/>
      <w:lang w:val="en-US" w:eastAsia="en-US"/>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Pr>
      <w:u w:val="single"/>
    </w:rPr>
  </w:style>
  <w:style w:type="table" w:customStyle="1" w:styleId="TableNormal">
    <w:name w:val="Table Normal"/>
    <w:tblPr>
      <w:tblInd w:w="0" w:type="dxa"/>
      <w:tblCellMar>
        <w:top w:w="0" w:type="dxa"/>
        <w:left w:w="0" w:type="dxa"/>
        <w:bottom w:w="0" w:type="dxa"/>
        <w:right w:w="0" w:type="dxa"/>
      </w:tblCellMar>
    </w:tblPr>
  </w:style>
  <w:style w:type="paragraph" w:customStyle="1" w:styleId="HeaderFooter">
    <w:name w:val="Header &amp; Footer"/>
    <w:pPr>
      <w:tabs>
        <w:tab w:val="right" w:pos="9020"/>
      </w:tabs>
    </w:pPr>
    <w:rPr>
      <w:rFonts w:ascii="Helvetica Neue" w:hAnsi="Helvetica Neue" w:cs="Arial Unicode MS"/>
      <w:color w:val="000000"/>
      <w:sz w:val="24"/>
      <w:szCs w:val="24"/>
      <w14:textOutline w14:w="0" w14:cap="flat" w14:cmpd="sng" w14:algn="ctr">
        <w14:noFill/>
        <w14:prstDash w14:val="solid"/>
        <w14:bevel/>
      </w14:textOutline>
    </w:rPr>
  </w:style>
  <w:style w:type="character" w:customStyle="1" w:styleId="Hyperlink0">
    <w:name w:val="Hyperlink.0"/>
    <w:basedOn w:val="Hipersaitas"/>
    <w:rPr>
      <w:outline w:val="0"/>
      <w:color w:val="C0C0C0"/>
      <w:u w:val="single"/>
    </w:rPr>
  </w:style>
  <w:style w:type="paragraph" w:customStyle="1" w:styleId="Default">
    <w:name w:val="Default"/>
    <w:pPr>
      <w:spacing w:line="320" w:lineRule="atLeast"/>
    </w:pPr>
    <w:rPr>
      <w:rFonts w:ascii="Arial" w:eastAsia="Arial" w:hAnsi="Arial" w:cs="Arial"/>
      <w:color w:val="000000"/>
      <w:sz w:val="16"/>
      <w:szCs w:val="16"/>
      <w14:textOutline w14:w="0" w14:cap="flat" w14:cmpd="sng" w14:algn="ctr">
        <w14:noFill/>
        <w14:prstDash w14:val="solid"/>
        <w14:bevel/>
      </w14:textOutline>
    </w:rPr>
  </w:style>
  <w:style w:type="paragraph" w:styleId="Antrats">
    <w:name w:val="header"/>
    <w:basedOn w:val="prastasis"/>
    <w:link w:val="AntratsDiagrama"/>
    <w:uiPriority w:val="99"/>
    <w:unhideWhenUsed/>
    <w:rsid w:val="009F0151"/>
    <w:pPr>
      <w:tabs>
        <w:tab w:val="center" w:pos="4819"/>
        <w:tab w:val="right" w:pos="9638"/>
      </w:tabs>
    </w:pPr>
  </w:style>
  <w:style w:type="character" w:customStyle="1" w:styleId="AntratsDiagrama">
    <w:name w:val="Antraštės Diagrama"/>
    <w:basedOn w:val="Numatytasispastraiposriftas"/>
    <w:link w:val="Antrats"/>
    <w:uiPriority w:val="99"/>
    <w:rsid w:val="009F0151"/>
    <w:rPr>
      <w:sz w:val="24"/>
      <w:szCs w:val="24"/>
      <w:lang w:val="en-US" w:eastAsia="en-US"/>
    </w:rPr>
  </w:style>
  <w:style w:type="paragraph" w:styleId="Porat">
    <w:name w:val="footer"/>
    <w:basedOn w:val="prastasis"/>
    <w:link w:val="PoratDiagrama"/>
    <w:uiPriority w:val="99"/>
    <w:unhideWhenUsed/>
    <w:rsid w:val="009F0151"/>
    <w:pPr>
      <w:tabs>
        <w:tab w:val="center" w:pos="4819"/>
        <w:tab w:val="right" w:pos="9638"/>
      </w:tabs>
    </w:pPr>
  </w:style>
  <w:style w:type="character" w:customStyle="1" w:styleId="PoratDiagrama">
    <w:name w:val="Poraštė Diagrama"/>
    <w:basedOn w:val="Numatytasispastraiposriftas"/>
    <w:link w:val="Porat"/>
    <w:uiPriority w:val="99"/>
    <w:rsid w:val="009F0151"/>
    <w:rPr>
      <w:sz w:val="24"/>
      <w:szCs w:val="24"/>
      <w:lang w:val="en-US" w:eastAsia="en-US"/>
    </w:rPr>
  </w:style>
  <w:style w:type="character" w:styleId="Komentaronuoroda">
    <w:name w:val="annotation reference"/>
    <w:basedOn w:val="Numatytasispastraiposriftas"/>
    <w:uiPriority w:val="99"/>
    <w:semiHidden/>
    <w:unhideWhenUsed/>
    <w:rsid w:val="00B672CF"/>
    <w:rPr>
      <w:sz w:val="16"/>
      <w:szCs w:val="16"/>
    </w:rPr>
  </w:style>
  <w:style w:type="paragraph" w:styleId="Komentarotekstas">
    <w:name w:val="annotation text"/>
    <w:basedOn w:val="prastasis"/>
    <w:link w:val="KomentarotekstasDiagrama"/>
    <w:uiPriority w:val="99"/>
    <w:semiHidden/>
    <w:unhideWhenUsed/>
    <w:rsid w:val="00B672CF"/>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sz w:val="20"/>
      <w:szCs w:val="20"/>
      <w:bdr w:val="none" w:sz="0" w:space="0" w:color="auto"/>
      <w:lang w:val="lt-LT" w:eastAsia="lt-LT"/>
    </w:rPr>
  </w:style>
  <w:style w:type="character" w:customStyle="1" w:styleId="KomentarotekstasDiagrama">
    <w:name w:val="Komentaro tekstas Diagrama"/>
    <w:basedOn w:val="Numatytasispastraiposriftas"/>
    <w:link w:val="Komentarotekstas"/>
    <w:uiPriority w:val="99"/>
    <w:semiHidden/>
    <w:rsid w:val="00B672CF"/>
    <w:rPr>
      <w:rFonts w:eastAsia="Times New Roman"/>
      <w:bdr w:val="none" w:sz="0" w:space="0" w:color="auto"/>
    </w:rPr>
  </w:style>
  <w:style w:type="character" w:styleId="Neapdorotaspaminjimas">
    <w:name w:val="Unresolved Mention"/>
    <w:basedOn w:val="Numatytasispastraiposriftas"/>
    <w:uiPriority w:val="99"/>
    <w:semiHidden/>
    <w:unhideWhenUsed/>
    <w:rsid w:val="00B672CF"/>
    <w:rPr>
      <w:color w:val="605E5C"/>
      <w:shd w:val="clear" w:color="auto" w:fill="E1DFDD"/>
    </w:rPr>
  </w:style>
  <w:style w:type="table" w:styleId="Lentelstinklelis">
    <w:name w:val="Table Grid"/>
    <w:basedOn w:val="prastojilentel"/>
    <w:uiPriority w:val="39"/>
    <w:rsid w:val="00D40F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CF081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9931357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eos@lakd.lt"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tpdr.lt"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e-seimasx.lrs.lt/portal/legalAct/lt/TAD/bafa9601fb5411e993cb8c8daaf8ff8a?jfwid=oou0hfym9" TargetMode="External"/><Relationship Id="rId5" Type="http://schemas.openxmlformats.org/officeDocument/2006/relationships/styles" Target="styles.xml"/><Relationship Id="rId15" Type="http://schemas.openxmlformats.org/officeDocument/2006/relationships/header" Target="header1.xml"/><Relationship Id="rId10" Type="http://schemas.openxmlformats.org/officeDocument/2006/relationships/hyperlink" Target="https://lakd.lt/aktuali-informacija"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mailto:info@vialietuva.l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Blank">
  <a:themeElements>
    <a:clrScheme name="Blank">
      <a:dk1>
        <a:srgbClr val="000000"/>
      </a:dk1>
      <a:lt1>
        <a:srgbClr val="FFFFFF"/>
      </a:lt1>
      <a:dk2>
        <a:srgbClr val="5E5E5E"/>
      </a:dk2>
      <a:lt2>
        <a:srgbClr val="D5D5D5"/>
      </a:lt2>
      <a:accent1>
        <a:srgbClr val="00A2FF"/>
      </a:accent1>
      <a:accent2>
        <a:srgbClr val="16E7CF"/>
      </a:accent2>
      <a:accent3>
        <a:srgbClr val="61D836"/>
      </a:accent3>
      <a:accent4>
        <a:srgbClr val="FFD932"/>
      </a:accent4>
      <a:accent5>
        <a:srgbClr val="FF644E"/>
      </a:accent5>
      <a:accent6>
        <a:srgbClr val="FF42A1"/>
      </a:accent6>
      <a:hlink>
        <a:srgbClr val="0000FF"/>
      </a:hlink>
      <a:folHlink>
        <a:srgbClr val="FF00FF"/>
      </a:folHlink>
    </a:clrScheme>
    <a:fontScheme name="Blank">
      <a:majorFont>
        <a:latin typeface="Helvetica Neue"/>
        <a:ea typeface="Helvetica Neue"/>
        <a:cs typeface="Helvetica Neue"/>
      </a:majorFont>
      <a:minorFont>
        <a:latin typeface="Helvetica Neue"/>
        <a:ea typeface="Helvetica Neue"/>
        <a:cs typeface="Helvetica Neue"/>
      </a:minorFont>
    </a:fontScheme>
    <a:fmtScheme name="Blank">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000000"/>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584200" rtl="0" fontAlgn="auto" latinLnBrk="0" hangingPunct="0">
          <a:lnSpc>
            <a:spcPct val="100000"/>
          </a:lnSpc>
          <a:spcBef>
            <a:spcPts val="0"/>
          </a:spcBef>
          <a:spcAft>
            <a:spcPts val="0"/>
          </a:spcAft>
          <a:buClrTx/>
          <a:buSzTx/>
          <a:buFontTx/>
          <a:buNone/>
          <a:tabLst/>
          <a:defRPr kumimoji="0" sz="1200" b="0" i="0" u="none" strike="noStrike" cap="none" spc="0" normalizeH="0" baseline="0">
            <a:ln>
              <a:noFill/>
            </a:ln>
            <a:solidFill>
              <a:srgbClr val="FFFFFF"/>
            </a:solidFill>
            <a:effectLst/>
            <a:uFillTx/>
            <a:latin typeface="Helvetica Neue Medium"/>
            <a:ea typeface="Helvetica Neue Medium"/>
            <a:cs typeface="Helvetica Neue Medium"/>
            <a:sym typeface="Helvetica Neue Medium"/>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rgbClr val="000000"/>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457200" rtl="0" fontAlgn="auto" latinLnBrk="0" hangingPunct="0">
          <a:lnSpc>
            <a:spcPct val="100000"/>
          </a:lnSpc>
          <a:spcBef>
            <a:spcPts val="0"/>
          </a:spcBef>
          <a:spcAft>
            <a:spcPts val="0"/>
          </a:spcAft>
          <a:buClrTx/>
          <a:buSzTx/>
          <a:buFontTx/>
          <a:buNone/>
          <a:tabLst/>
          <a:defRPr kumimoji="0" sz="11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8" ma:contentTypeDescription="Kurkite naują dokumentą." ma:contentTypeScope="" ma:versionID="4b9644f380fe017ef7c8cfa2a2e3da66">
  <xsd:schema xmlns:xsd="http://www.w3.org/2001/XMLSchema" xmlns:xs="http://www.w3.org/2001/XMLSchema" xmlns:p="http://schemas.microsoft.com/office/2006/metadata/properties" xmlns:ns2="8d667095-2462-4b9d-ac99-fb7dcc1d1e30" xmlns:ns3="483828b8-123c-4286-9af1-8c814e0ee5a7" targetNamespace="http://schemas.microsoft.com/office/2006/metadata/properties" ma:root="true" ma:fieldsID="e2847859d1c02956a0b7c31b6a8741cc" ns2:_="" ns3:_="">
    <xsd:import namespace="8d667095-2462-4b9d-ac99-fb7dcc1d1e30"/>
    <xsd:import namespace="483828b8-123c-4286-9af1-8c814e0ee5a7"/>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element ref="ns2:MediaLengthInSeconds" minOccurs="0"/>
                <xsd:element ref="ns3:TaxCatchAll"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16"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Bendrinta su išsamia informacija" ma:internalName="SharedWithDetails" ma:readOnly="true">
      <xsd:simpleType>
        <xsd:restriction base="dms:Note">
          <xsd:maxLength value="255"/>
        </xsd:restriction>
      </xsd:simpleType>
    </xsd:element>
    <xsd:element name="TaxCatchAll" ma:index="19" nillable="true" ma:displayName="Taxonomy Catch All Column" ma:hidden="true" ma:list="{ed23eed7-c55c-47c4-af9f-0c9408b202bb}"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0FBA63E-5660-4AD9-91DD-4CB25D8BEF78}">
  <ds:schemaRefs>
    <ds:schemaRef ds:uri="http://schemas.microsoft.com/sharepoint/v3/contenttype/forms"/>
  </ds:schemaRefs>
</ds:datastoreItem>
</file>

<file path=customXml/itemProps2.xml><?xml version="1.0" encoding="utf-8"?>
<ds:datastoreItem xmlns:ds="http://schemas.openxmlformats.org/officeDocument/2006/customXml" ds:itemID="{6749C63A-C515-4E81-84A4-FF13D3A234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d667095-2462-4b9d-ac99-fb7dcc1d1e30"/>
    <ds:schemaRef ds:uri="483828b8-123c-4286-9af1-8c814e0ee5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54B7441-35E1-4E23-B130-012D6E9D1DF1}">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docProps/app.xml><?xml version="1.0" encoding="utf-8"?>
<Properties xmlns="http://schemas.openxmlformats.org/officeDocument/2006/extended-properties" xmlns:vt="http://schemas.openxmlformats.org/officeDocument/2006/docPropsVTypes">
  <Template>Normal</Template>
  <TotalTime>1697</TotalTime>
  <Pages>3</Pages>
  <Words>5796</Words>
  <Characters>3304</Characters>
  <Application>Microsoft Office Word</Application>
  <DocSecurity>0</DocSecurity>
  <Lines>27</Lines>
  <Paragraphs>18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9082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Vytautas Zaukevičius</cp:lastModifiedBy>
  <cp:revision>63</cp:revision>
  <dcterms:created xsi:type="dcterms:W3CDTF">2024-02-28T21:18:00Z</dcterms:created>
  <dcterms:modified xsi:type="dcterms:W3CDTF">2025-03-19T08:46:00Z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